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4A" w:rsidRDefault="007E274E">
      <w:pPr>
        <w:pStyle w:val="Heading1"/>
      </w:pPr>
      <w:bookmarkStart w:id="0" w:name="_GoBack"/>
      <w:bookmarkEnd w:id="0"/>
      <w:r>
        <w:t xml:space="preserve">INTERNATIONAL GERIATRIC MENTAL HEALTH VIDEOCONFERENCE ROUNDS </w:t>
      </w:r>
    </w:p>
    <w:p w:rsidR="00A33F4A" w:rsidRDefault="007E274E">
      <w:pPr>
        <w:spacing w:after="0"/>
        <w:ind w:left="107"/>
        <w:jc w:val="center"/>
      </w:pPr>
      <w:r>
        <w:rPr>
          <w:rFonts w:ascii="Cambria" w:eastAsia="Cambria" w:hAnsi="Cambria" w:cs="Cambria"/>
          <w:color w:val="002060"/>
        </w:rPr>
        <w:t>~</w:t>
      </w:r>
      <w:r>
        <w:rPr>
          <w:rFonts w:ascii="Cambria" w:eastAsia="Cambria" w:hAnsi="Cambria" w:cs="Cambria"/>
          <w:color w:val="002060"/>
          <w:sz w:val="18"/>
        </w:rPr>
        <w:t xml:space="preserve"> IN COLLABORATION WITH </w:t>
      </w:r>
      <w:r>
        <w:rPr>
          <w:rFonts w:ascii="Cambria" w:eastAsia="Cambria" w:hAnsi="Cambria" w:cs="Cambria"/>
          <w:color w:val="002060"/>
        </w:rPr>
        <w:t xml:space="preserve">~ </w:t>
      </w:r>
    </w:p>
    <w:p w:rsidR="00A33F4A" w:rsidRDefault="007E274E">
      <w:pPr>
        <w:spacing w:after="115"/>
        <w:ind w:left="-108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6995160" cy="498368"/>
                <wp:effectExtent l="0" t="0" r="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498368"/>
                          <a:chOff x="0" y="0"/>
                          <a:chExt cx="6995160" cy="49836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68580" y="318022"/>
                            <a:ext cx="23635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rPr>
                                  <w:rFonts w:ascii="Cambria" w:eastAsia="Cambria" w:hAnsi="Cambria" w:cs="Cambria"/>
                                  <w:color w:val="002060"/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92352" y="318022"/>
                            <a:ext cx="50132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rPr>
                                  <w:rFonts w:ascii="Cambria" w:eastAsia="Cambria" w:hAnsi="Cambria" w:cs="Cambria"/>
                                  <w:color w:val="002060"/>
                                  <w:sz w:val="1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05100" y="318022"/>
                            <a:ext cx="20185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rPr>
                                  <w:rFonts w:ascii="Cambria" w:eastAsia="Cambria" w:hAnsi="Cambria" w:cs="Cambria"/>
                                  <w:color w:val="002060"/>
                                  <w:sz w:val="1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57500" y="318022"/>
                            <a:ext cx="13488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rPr>
                                  <w:rFonts w:ascii="Cambria" w:eastAsia="Cambria" w:hAnsi="Cambria" w:cs="Cambria"/>
                                  <w:color w:val="002060"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58084" y="318022"/>
                            <a:ext cx="23397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rPr>
                                  <w:rFonts w:ascii="Cambria" w:eastAsia="Cambria" w:hAnsi="Cambria" w:cs="Cambria"/>
                                  <w:color w:val="002060"/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35652" y="318022"/>
                            <a:ext cx="40207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rPr>
                                  <w:rFonts w:ascii="Cambria" w:eastAsia="Cambria" w:hAnsi="Cambria" w:cs="Cambria"/>
                                  <w:color w:val="002060"/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851904" y="301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495320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4773" y="6351"/>
                            <a:ext cx="1047750" cy="39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70081" y="74294"/>
                            <a:ext cx="1036955" cy="3320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34934" y="6349"/>
                            <a:ext cx="1702435" cy="3987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39413" y="0"/>
                            <a:ext cx="17145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" style="width:550.8pt;height:39.2416pt;mso-position-horizontal-relative:char;mso-position-vertical-relative:line" coordsize="69951,4983">
                <v:rect id="Rectangle 15" style="position:absolute;width:2363;height:1520;left:685;top: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002060"/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style="position:absolute;width:5013;height:1520;left:12923;top: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002060"/>
                            <w:sz w:val="18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7" style="position:absolute;width:2018;height:1520;left:27051;top: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002060"/>
                            <w:sz w:val="1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8" style="position:absolute;width:1348;height:1520;left:28575;top: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002060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" style="position:absolute;width:2339;height:1520;left:29580;top: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002060"/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0" style="position:absolute;width:4020;height:1520;left:48356;top:3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002060"/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21" style="position:absolute;width:421;height:1899;left:68519;top:3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4" style="position:absolute;width:69951;height:91;left:0;top:4953;" coordsize="6995160,9144" path="m0,0l6995160,0l6995160,9144l0,9144l0,0">
                  <v:stroke weight="0pt" endcap="flat" joinstyle="miter" miterlimit="10" on="false" color="#000000" opacity="0"/>
                  <v:fill on="true" color="#808080"/>
                </v:shape>
                <v:shape id="Picture 127" style="position:absolute;width:10477;height:3994;left:2447;top:63;" filled="f">
                  <v:imagedata r:id="rId9"/>
                </v:shape>
                <v:shape id="Picture 129" style="position:absolute;width:10369;height:3320;left:16700;top:742;" filled="f">
                  <v:imagedata r:id="rId10"/>
                </v:shape>
                <v:shape id="Picture 131" style="position:absolute;width:17024;height:3987;left:31349;top:63;" filled="f">
                  <v:imagedata r:id="rId11"/>
                </v:shape>
                <v:shape id="Picture 133" style="position:absolute;width:17145;height:4064;left:51394;top:0;" filled="f">
                  <v:imagedata r:id="rId12"/>
                </v:shape>
              </v:group>
            </w:pict>
          </mc:Fallback>
        </mc:AlternateContent>
      </w:r>
    </w:p>
    <w:p w:rsidR="00A33F4A" w:rsidRDefault="007E274E">
      <w:pPr>
        <w:pStyle w:val="Heading2"/>
      </w:pPr>
      <w:r>
        <w:t xml:space="preserve">Let’s Connect: Developing Clinical Guidelines for Loneliness and Social Isolation among Older Adults </w:t>
      </w:r>
      <w:r>
        <w:rPr>
          <w:rFonts w:ascii="MingLiU-ExtB" w:eastAsia="MingLiU-ExtB" w:hAnsi="MingLiU-ExtB" w:cs="MingLiU-ExtB"/>
        </w:rPr>
        <w:t xml:space="preserve"> </w:t>
      </w:r>
    </w:p>
    <w:p w:rsidR="00A33F4A" w:rsidRDefault="007E274E">
      <w:pPr>
        <w:spacing w:after="115"/>
        <w:ind w:left="2834"/>
      </w:pPr>
      <w:r>
        <w:t xml:space="preserve"> </w:t>
      </w:r>
    </w:p>
    <w:p w:rsidR="00A33F4A" w:rsidRDefault="007E274E">
      <w:pPr>
        <w:spacing w:after="0"/>
        <w:ind w:left="2878"/>
      </w:pPr>
      <w:r>
        <w:rPr>
          <w:rFonts w:ascii="Cambria" w:eastAsia="Cambria" w:hAnsi="Cambria" w:cs="Cambria"/>
          <w:b/>
          <w:color w:val="0070C0"/>
          <w:sz w:val="28"/>
        </w:rPr>
        <w:t xml:space="preserve">Dr. David Conn, MB, FRCPC </w:t>
      </w:r>
    </w:p>
    <w:p w:rsidR="00A33F4A" w:rsidRDefault="007E274E">
      <w:pPr>
        <w:spacing w:after="0"/>
        <w:ind w:left="2873" w:hanging="10"/>
      </w:pPr>
      <w:r>
        <w:rPr>
          <w:rFonts w:ascii="Cambria" w:eastAsia="Cambria" w:hAnsi="Cambria" w:cs="Cambria"/>
          <w:color w:val="0070C0"/>
          <w:sz w:val="28"/>
        </w:rPr>
        <w:t xml:space="preserve">Geriatric Psychiatrist, </w:t>
      </w:r>
      <w:proofErr w:type="spellStart"/>
      <w:r>
        <w:rPr>
          <w:rFonts w:ascii="Cambria" w:eastAsia="Cambria" w:hAnsi="Cambria" w:cs="Cambria"/>
          <w:color w:val="0070C0"/>
          <w:sz w:val="28"/>
        </w:rPr>
        <w:t>Baycrest</w:t>
      </w:r>
      <w:proofErr w:type="spellEnd"/>
      <w:r>
        <w:rPr>
          <w:rFonts w:ascii="Cambria" w:eastAsia="Cambria" w:hAnsi="Cambria" w:cs="Cambria"/>
          <w:color w:val="0070C0"/>
          <w:sz w:val="28"/>
        </w:rPr>
        <w:t xml:space="preserve"> </w:t>
      </w:r>
    </w:p>
    <w:p w:rsidR="00A33F4A" w:rsidRDefault="007E274E">
      <w:pPr>
        <w:spacing w:after="0"/>
        <w:ind w:left="2873" w:hanging="10"/>
      </w:pPr>
      <w:r>
        <w:rPr>
          <w:rFonts w:ascii="Cambria" w:eastAsia="Cambria" w:hAnsi="Cambria" w:cs="Cambria"/>
          <w:color w:val="0070C0"/>
          <w:sz w:val="28"/>
        </w:rPr>
        <w:t xml:space="preserve">Vice-President of Education and Chief Academic Officer,  </w:t>
      </w:r>
    </w:p>
    <w:p w:rsidR="00A33F4A" w:rsidRDefault="007E274E">
      <w:pPr>
        <w:spacing w:after="0"/>
        <w:ind w:left="619"/>
        <w:jc w:val="center"/>
      </w:pPr>
      <w:proofErr w:type="spellStart"/>
      <w:r>
        <w:rPr>
          <w:rFonts w:ascii="Cambria" w:eastAsia="Cambria" w:hAnsi="Cambria" w:cs="Cambria"/>
          <w:color w:val="0070C0"/>
          <w:sz w:val="28"/>
        </w:rPr>
        <w:t>Baycrest</w:t>
      </w:r>
      <w:proofErr w:type="spellEnd"/>
      <w:r>
        <w:rPr>
          <w:rFonts w:ascii="Cambria" w:eastAsia="Cambria" w:hAnsi="Cambria" w:cs="Cambria"/>
          <w:color w:val="0070C0"/>
          <w:sz w:val="28"/>
        </w:rPr>
        <w:t xml:space="preserve"> Academy for Research and Education  </w:t>
      </w:r>
    </w:p>
    <w:p w:rsidR="00A33F4A" w:rsidRDefault="007E274E">
      <w:pPr>
        <w:spacing w:after="37"/>
        <w:ind w:left="287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-68568</wp:posOffset>
                </wp:positionH>
                <wp:positionV relativeFrom="paragraph">
                  <wp:posOffset>-1091114</wp:posOffset>
                </wp:positionV>
                <wp:extent cx="6995160" cy="1391716"/>
                <wp:effectExtent l="0" t="0" r="0" b="0"/>
                <wp:wrapNone/>
                <wp:docPr id="1075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1391716"/>
                          <a:chOff x="0" y="0"/>
                          <a:chExt cx="6995160" cy="1391716"/>
                        </a:xfrm>
                      </wpg:grpSpPr>
                      <wps:wsp>
                        <wps:cNvPr id="1355" name="Shape 1355"/>
                        <wps:cNvSpPr/>
                        <wps:spPr>
                          <a:xfrm>
                            <a:off x="0" y="0"/>
                            <a:ext cx="1799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4" h="9144">
                                <a:moveTo>
                                  <a:pt x="0" y="0"/>
                                </a:moveTo>
                                <a:lnTo>
                                  <a:pt x="1799844" y="0"/>
                                </a:lnTo>
                                <a:lnTo>
                                  <a:pt x="1799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799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805940" y="0"/>
                            <a:ext cx="5189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20" h="9144">
                                <a:moveTo>
                                  <a:pt x="0" y="0"/>
                                </a:moveTo>
                                <a:lnTo>
                                  <a:pt x="5189220" y="0"/>
                                </a:lnTo>
                                <a:lnTo>
                                  <a:pt x="5189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68579" y="58216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5" style="width:550.8pt;height:109.584pt;position:absolute;z-index:-2147483623;mso-position-horizontal-relative:text;mso-position-horizontal:absolute;margin-left:-5.39915pt;mso-position-vertical-relative:text;margin-top:-85.9146pt;" coordsize="69951,13917">
                <v:shape id="Shape 1358" style="position:absolute;width:17998;height:91;left:0;top:0;" coordsize="1799844,9144" path="m0,0l1799844,0l1799844,9144l0,9144l0,0">
                  <v:stroke weight="0pt" endcap="flat" joinstyle="miter" miterlimit="10" on="false" color="#000000" opacity="0"/>
                  <v:fill on="true" color="#000000"/>
                </v:shape>
                <v:shape id="Shape 1359" style="position:absolute;width:91;height:91;left:179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" style="position:absolute;width:51892;height:91;left:18059;top:0;" coordsize="5189220,9144" path="m0,0l5189220,0l5189220,9144l0,9144l0,0">
                  <v:stroke weight="0pt" endcap="flat" joinstyle="miter" miterlimit="10" on="false" color="#000000" opacity="0"/>
                  <v:fill on="true" color="#000000"/>
                </v:shape>
                <v:shape id="Picture 135" style="position:absolute;width:13335;height:13335;left:685;top:582;rotation:-179;flip:y;" filled="f">
                  <v:imagedata r:id="rId14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color w:val="0070C0"/>
          <w:sz w:val="28"/>
        </w:rPr>
        <w:t xml:space="preserve">Professor, Department of Psychiatry, University of Toronto </w:t>
      </w:r>
    </w:p>
    <w:p w:rsidR="00A33F4A" w:rsidRDefault="007E274E">
      <w:pPr>
        <w:tabs>
          <w:tab w:val="center" w:pos="2100"/>
          <w:tab w:val="center" w:pos="6137"/>
        </w:tabs>
        <w:spacing w:after="48"/>
      </w:pPr>
      <w:r>
        <w:tab/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rFonts w:ascii="Cambria" w:eastAsia="Cambria" w:hAnsi="Cambria" w:cs="Cambria"/>
          <w:color w:val="0070C0"/>
          <w:sz w:val="28"/>
        </w:rPr>
        <w:t xml:space="preserve">Co-Chair, Canadian Coalition for Seniors Mental Health </w:t>
      </w:r>
    </w:p>
    <w:p w:rsidR="00A33F4A" w:rsidRDefault="007E274E">
      <w:pPr>
        <w:tabs>
          <w:tab w:val="center" w:pos="6304"/>
        </w:tabs>
        <w:spacing w:after="0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rFonts w:ascii="Cambria" w:eastAsia="Cambria" w:hAnsi="Cambria" w:cs="Cambria"/>
          <w:color w:val="0070C0"/>
          <w:sz w:val="28"/>
        </w:rPr>
        <w:t xml:space="preserve">Past President, Canadian Academy of Geriatric Psychiatry </w:t>
      </w:r>
    </w:p>
    <w:p w:rsidR="00A33F4A" w:rsidRDefault="007E274E">
      <w:pPr>
        <w:spacing w:after="0"/>
      </w:pPr>
      <w:r>
        <w:rPr>
          <w:sz w:val="32"/>
        </w:rPr>
        <w:t xml:space="preserve"> </w:t>
      </w:r>
    </w:p>
    <w:p w:rsidR="00A33F4A" w:rsidRDefault="007E274E">
      <w:pPr>
        <w:spacing w:after="174"/>
        <w:ind w:left="-108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6995160" cy="3048"/>
                <wp:effectExtent l="0" t="0" r="0" b="0"/>
                <wp:docPr id="1076" name="Group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3048"/>
                          <a:chOff x="0" y="0"/>
                          <a:chExt cx="6995160" cy="3048"/>
                        </a:xfrm>
                      </wpg:grpSpPr>
                      <wps:wsp>
                        <wps:cNvPr id="1361" name="Shape 1361"/>
                        <wps:cNvSpPr/>
                        <wps:spPr>
                          <a:xfrm>
                            <a:off x="0" y="0"/>
                            <a:ext cx="1799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4" h="9144">
                                <a:moveTo>
                                  <a:pt x="0" y="0"/>
                                </a:moveTo>
                                <a:lnTo>
                                  <a:pt x="1799844" y="0"/>
                                </a:lnTo>
                                <a:lnTo>
                                  <a:pt x="1799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7998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802892" y="0"/>
                            <a:ext cx="5192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268" h="9144">
                                <a:moveTo>
                                  <a:pt x="0" y="0"/>
                                </a:moveTo>
                                <a:lnTo>
                                  <a:pt x="5192268" y="0"/>
                                </a:lnTo>
                                <a:lnTo>
                                  <a:pt x="5192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6" style="width:550.8pt;height:0.23999pt;mso-position-horizontal-relative:char;mso-position-vertical-relative:line" coordsize="69951,30">
                <v:shape id="Shape 1364" style="position:absolute;width:17998;height:91;left:0;top:0;" coordsize="1799844,9144" path="m0,0l1799844,0l1799844,9144l0,9144l0,0">
                  <v:stroke weight="0pt" endcap="flat" joinstyle="miter" miterlimit="10" on="false" color="#000000" opacity="0"/>
                  <v:fill on="true" color="#808080"/>
                </v:shape>
                <v:shape id="Shape 1365" style="position:absolute;width:91;height:91;left:17998;top:0;" coordsize="9144,9144" path="m0,0l9144,0l9144,9144l0,9144l0,0">
                  <v:stroke weight="0pt" endcap="flat" joinstyle="miter" miterlimit="10" on="false" color="#000000" opacity="0"/>
                  <v:fill on="true" color="#808080"/>
                </v:shape>
                <v:shape id="Shape 1366" style="position:absolute;width:51922;height:91;left:18028;top:0;" coordsize="5192268,9144" path="m0,0l5192268,0l5192268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A33F4A" w:rsidRDefault="007E274E">
      <w:pPr>
        <w:pStyle w:val="Heading3"/>
        <w:ind w:left="116" w:right="1"/>
      </w:pPr>
      <w:r>
        <w:t xml:space="preserve">Friday, January 27, 2023 </w:t>
      </w:r>
    </w:p>
    <w:p w:rsidR="00A33F4A" w:rsidRDefault="007E274E">
      <w:pPr>
        <w:spacing w:after="0"/>
        <w:ind w:left="1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9240012</wp:posOffset>
                </wp:positionV>
                <wp:extent cx="7004304" cy="3048"/>
                <wp:effectExtent l="0" t="0" r="0" b="0"/>
                <wp:wrapTopAndBottom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304" cy="3048"/>
                          <a:chOff x="0" y="0"/>
                          <a:chExt cx="7004304" cy="3048"/>
                        </a:xfrm>
                      </wpg:grpSpPr>
                      <wps:wsp>
                        <wps:cNvPr id="1367" name="Shape 1367"/>
                        <wps:cNvSpPr/>
                        <wps:spPr>
                          <a:xfrm>
                            <a:off x="0" y="0"/>
                            <a:ext cx="7004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304" h="9144">
                                <a:moveTo>
                                  <a:pt x="0" y="0"/>
                                </a:moveTo>
                                <a:lnTo>
                                  <a:pt x="7004304" y="0"/>
                                </a:lnTo>
                                <a:lnTo>
                                  <a:pt x="7004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0" style="width:551.52pt;height:0.23999pt;position:absolute;mso-position-horizontal-relative:page;mso-position-horizontal:absolute;margin-left:35.28pt;mso-position-vertical-relative:page;margin-top:727.56pt;" coordsize="70043,30">
                <v:shape id="Shape 1368" style="position:absolute;width:70043;height:91;left:0;top:0;" coordsize="7004304,9144" path="m0,0l7004304,0l7004304,9144l0,9144l0,0">
                  <v:stroke weight="0pt" endcap="flat" joinstyle="miter" miterlimit="10" on="false" color="#000000" opacity="0"/>
                  <v:fill on="true" color="#808080"/>
                </v:shape>
                <w10:wrap type="topAndBottom"/>
              </v:group>
            </w:pict>
          </mc:Fallback>
        </mc:AlternateContent>
      </w:r>
      <w:r>
        <w:rPr>
          <w:rFonts w:ascii="Cambria" w:eastAsia="Cambria" w:hAnsi="Cambria" w:cs="Cambria"/>
          <w:sz w:val="28"/>
        </w:rPr>
        <w:t>8:00 a.m. – 9:00 a.m. Eastern Standard Time (Toronto)</w:t>
      </w:r>
      <w:r>
        <w:rPr>
          <w:rFonts w:ascii="Cambria" w:eastAsia="Cambria" w:hAnsi="Cambria" w:cs="Cambria"/>
          <w:sz w:val="36"/>
        </w:rPr>
        <w:t xml:space="preserve"> </w:t>
      </w:r>
    </w:p>
    <w:p w:rsidR="00A33F4A" w:rsidRDefault="007E274E">
      <w:pPr>
        <w:spacing w:after="174"/>
        <w:ind w:left="-108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6995160" cy="3035"/>
                <wp:effectExtent l="0" t="0" r="0" b="0"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3035"/>
                          <a:chOff x="0" y="0"/>
                          <a:chExt cx="6995160" cy="3035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7" style="width:550.8pt;height:0.239014pt;mso-position-horizontal-relative:char;mso-position-vertical-relative:line" coordsize="69951,30">
                <v:shape id="Shape 1370" style="position:absolute;width:69951;height:91;left:0;top:0;" coordsize="6995160,9144" path="m0,0l6995160,0l699516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A33F4A" w:rsidRDefault="007E274E">
      <w:pPr>
        <w:pStyle w:val="Heading3"/>
        <w:ind w:left="116"/>
      </w:pPr>
      <w:r>
        <w:t xml:space="preserve">Educational Objectives </w:t>
      </w:r>
    </w:p>
    <w:p w:rsidR="00A33F4A" w:rsidRDefault="007E274E">
      <w:pPr>
        <w:numPr>
          <w:ilvl w:val="0"/>
          <w:numId w:val="1"/>
        </w:numPr>
        <w:spacing w:after="0" w:line="249" w:lineRule="auto"/>
        <w:ind w:hanging="10"/>
      </w:pPr>
      <w:r>
        <w:rPr>
          <w:rFonts w:ascii="Cambria" w:eastAsia="Cambria" w:hAnsi="Cambria" w:cs="Cambria"/>
          <w:sz w:val="24"/>
        </w:rPr>
        <w:t xml:space="preserve">Be aware of the association between loneliness and social isolation (L&amp;SI) and poor health, as well  </w:t>
      </w:r>
      <w:r>
        <w:rPr>
          <w:rFonts w:ascii="Cambria" w:eastAsia="Cambria" w:hAnsi="Cambria" w:cs="Cambria"/>
          <w:sz w:val="20"/>
        </w:rPr>
        <w:t xml:space="preserve">        </w:t>
      </w:r>
      <w:r>
        <w:rPr>
          <w:rFonts w:ascii="Cambria" w:eastAsia="Cambria" w:hAnsi="Cambria" w:cs="Cambria"/>
          <w:sz w:val="24"/>
        </w:rPr>
        <w:t xml:space="preserve">as reduced life span. </w:t>
      </w:r>
    </w:p>
    <w:p w:rsidR="00A33F4A" w:rsidRDefault="007E274E">
      <w:pPr>
        <w:numPr>
          <w:ilvl w:val="0"/>
          <w:numId w:val="1"/>
        </w:numPr>
        <w:spacing w:after="0" w:line="249" w:lineRule="auto"/>
        <w:ind w:hanging="10"/>
      </w:pPr>
      <w:r>
        <w:rPr>
          <w:rFonts w:ascii="Cambria" w:eastAsia="Cambria" w:hAnsi="Cambria" w:cs="Cambria"/>
          <w:sz w:val="24"/>
        </w:rPr>
        <w:t xml:space="preserve">Be able to describe the range of potential interventions by health and social service providers to         reduce L&amp;SI. </w:t>
      </w:r>
      <w:r>
        <w:rPr>
          <w:rFonts w:ascii="Cambria" w:eastAsia="Cambria" w:hAnsi="Cambria" w:cs="Cambria"/>
          <w:sz w:val="20"/>
        </w:rPr>
        <w:t xml:space="preserve"> </w:t>
      </w:r>
    </w:p>
    <w:p w:rsidR="00A33F4A" w:rsidRDefault="007E274E">
      <w:pPr>
        <w:numPr>
          <w:ilvl w:val="0"/>
          <w:numId w:val="1"/>
        </w:numPr>
        <w:spacing w:after="0" w:line="249" w:lineRule="auto"/>
        <w:ind w:hanging="10"/>
      </w:pPr>
      <w:r>
        <w:rPr>
          <w:rFonts w:ascii="Cambria" w:eastAsia="Cambria" w:hAnsi="Cambria" w:cs="Cambria"/>
          <w:sz w:val="24"/>
        </w:rPr>
        <w:t xml:space="preserve">Consider the potential benefits and challenges in developing Clinical Guidelines for L&amp;SI among        older adults. </w:t>
      </w:r>
    </w:p>
    <w:p w:rsidR="00A33F4A" w:rsidRDefault="007E274E">
      <w:pPr>
        <w:spacing w:after="0"/>
      </w:pPr>
      <w:r>
        <w:rPr>
          <w:sz w:val="24"/>
        </w:rPr>
        <w:t xml:space="preserve"> </w:t>
      </w:r>
    </w:p>
    <w:p w:rsidR="00A33F4A" w:rsidRDefault="007E274E">
      <w:pPr>
        <w:spacing w:after="174"/>
        <w:ind w:left="-108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6995160" cy="3048"/>
                <wp:effectExtent l="0" t="0" r="0" b="0"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3048"/>
                          <a:chOff x="0" y="0"/>
                          <a:chExt cx="6995160" cy="3048"/>
                        </a:xfrm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0" y="0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" style="width:550.8pt;height:0.23999pt;mso-position-horizontal-relative:char;mso-position-vertical-relative:line" coordsize="69951,30">
                <v:shape id="Shape 1372" style="position:absolute;width:69951;height:91;left:0;top:0;" coordsize="6995160,9144" path="m0,0l6995160,0l699516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:rsidR="00A33F4A" w:rsidRDefault="007E274E">
      <w:pPr>
        <w:pStyle w:val="Heading3"/>
        <w:ind w:left="116" w:right="3"/>
      </w:pPr>
      <w:r>
        <w:t xml:space="preserve">How to Join </w:t>
      </w:r>
      <w:r>
        <w:t xml:space="preserve">Zoom Event </w:t>
      </w:r>
    </w:p>
    <w:p w:rsidR="00A33F4A" w:rsidRDefault="007E274E">
      <w:pPr>
        <w:spacing w:after="0" w:line="231" w:lineRule="auto"/>
        <w:ind w:left="-5" w:right="1053" w:hanging="10"/>
      </w:pPr>
      <w:r>
        <w:rPr>
          <w:rFonts w:ascii="Cambria" w:eastAsia="Cambria" w:hAnsi="Cambria" w:cs="Cambria"/>
          <w:b/>
          <w:sz w:val="24"/>
        </w:rPr>
        <w:t xml:space="preserve">IMPORTANT PLEASE READ </w:t>
      </w:r>
      <w:r>
        <w:rPr>
          <w:rFonts w:ascii="Cambria" w:eastAsia="Cambria" w:hAnsi="Cambria" w:cs="Cambria"/>
          <w:sz w:val="24"/>
        </w:rPr>
        <w:t>-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You must register before the start time by clicking on this link:   </w:t>
      </w:r>
      <w:hyperlink r:id="rId15">
        <w:r>
          <w:rPr>
            <w:rFonts w:ascii="Cambria" w:eastAsia="Cambria" w:hAnsi="Cambria" w:cs="Cambria"/>
            <w:color w:val="0606C0"/>
            <w:sz w:val="24"/>
          </w:rPr>
          <w:t xml:space="preserve"> </w:t>
        </w:r>
      </w:hyperlink>
      <w:hyperlink r:id="rId16">
        <w:r>
          <w:rPr>
            <w:rFonts w:ascii="Cambria" w:eastAsia="Cambria" w:hAnsi="Cambria" w:cs="Cambria"/>
            <w:color w:val="0000FF"/>
            <w:sz w:val="24"/>
            <w:u w:val="single" w:color="0000FF"/>
          </w:rPr>
          <w:t>https://us06web.zoom.us/meeting/register/tZMtcOuprz8iHdxmTsIHadDOu542YdrWBjBV</w:t>
        </w:r>
      </w:hyperlink>
      <w:hyperlink r:id="rId17">
        <w:r>
          <w:rPr>
            <w:rFonts w:ascii="Cambria" w:eastAsia="Cambria" w:hAnsi="Cambria" w:cs="Cambria"/>
            <w:sz w:val="24"/>
          </w:rPr>
          <w:t xml:space="preserve"> </w:t>
        </w:r>
      </w:hyperlink>
      <w:r>
        <w:rPr>
          <w:rFonts w:ascii="Segoe UI Symbol" w:eastAsia="Segoe UI Symbol" w:hAnsi="Segoe UI Symbol" w:cs="Segoe UI Symbol"/>
          <w:color w:val="00B0F0"/>
          <w:sz w:val="24"/>
        </w:rPr>
        <w:t>•</w:t>
      </w:r>
      <w:r>
        <w:rPr>
          <w:rFonts w:ascii="Arial" w:eastAsia="Arial" w:hAnsi="Arial" w:cs="Arial"/>
          <w:color w:val="00B0F0"/>
          <w:sz w:val="24"/>
        </w:rPr>
        <w:t xml:space="preserve"> </w:t>
      </w:r>
      <w:r>
        <w:rPr>
          <w:rFonts w:ascii="Cambria" w:eastAsia="Cambria" w:hAnsi="Cambria" w:cs="Cambria"/>
          <w:color w:val="C00000"/>
          <w:sz w:val="24"/>
        </w:rPr>
        <w:t xml:space="preserve">Rounds start at 8:00AM ET - there is a 30-minute window to connect early. </w:t>
      </w:r>
      <w:r>
        <w:rPr>
          <w:rFonts w:ascii="Cambria" w:eastAsia="Cambria" w:hAnsi="Cambria" w:cs="Cambria"/>
          <w:sz w:val="24"/>
        </w:rPr>
        <w:t xml:space="preserve"> </w:t>
      </w:r>
    </w:p>
    <w:p w:rsidR="00A33F4A" w:rsidRDefault="007E274E">
      <w:pPr>
        <w:numPr>
          <w:ilvl w:val="0"/>
          <w:numId w:val="2"/>
        </w:numPr>
        <w:spacing w:after="0" w:line="249" w:lineRule="auto"/>
        <w:ind w:hanging="360"/>
      </w:pPr>
      <w:r>
        <w:rPr>
          <w:rFonts w:ascii="Cambria" w:eastAsia="Cambria" w:hAnsi="Cambria" w:cs="Cambria"/>
          <w:sz w:val="24"/>
        </w:rPr>
        <w:t xml:space="preserve">Zoom technical questions? Email Agnes Cheng </w:t>
      </w:r>
      <w:proofErr w:type="spellStart"/>
      <w:r>
        <w:rPr>
          <w:rFonts w:ascii="Cambria" w:eastAsia="Cambria" w:hAnsi="Cambria" w:cs="Cambria"/>
          <w:sz w:val="24"/>
        </w:rPr>
        <w:t>Tsallis</w:t>
      </w:r>
      <w:proofErr w:type="spellEnd"/>
      <w:r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color w:val="0606C0"/>
          <w:sz w:val="24"/>
        </w:rPr>
        <w:t xml:space="preserve"> </w:t>
      </w:r>
      <w:r>
        <w:rPr>
          <w:rFonts w:ascii="Cambria" w:eastAsia="Cambria" w:hAnsi="Cambria" w:cs="Cambria"/>
          <w:color w:val="0606C0"/>
          <w:sz w:val="24"/>
          <w:u w:val="single" w:color="0606C0"/>
        </w:rPr>
        <w:t>achengtsallis@baycrest.org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3F4A" w:rsidRDefault="007E274E">
      <w:pPr>
        <w:numPr>
          <w:ilvl w:val="0"/>
          <w:numId w:val="2"/>
        </w:numPr>
        <w:spacing w:after="0"/>
        <w:ind w:hanging="360"/>
      </w:pPr>
      <w:r>
        <w:rPr>
          <w:rFonts w:ascii="Cambria" w:eastAsia="Cambria" w:hAnsi="Cambria" w:cs="Cambria"/>
          <w:color w:val="C00000"/>
          <w:sz w:val="24"/>
        </w:rPr>
        <w:lastRenderedPageBreak/>
        <w:t xml:space="preserve">To become a Speaker, please send email to:  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psyched@baycrest.org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3F4A" w:rsidRDefault="007E274E">
      <w:pPr>
        <w:numPr>
          <w:ilvl w:val="0"/>
          <w:numId w:val="2"/>
        </w:numPr>
        <w:spacing w:after="28" w:line="231" w:lineRule="auto"/>
        <w:ind w:hanging="360"/>
      </w:pPr>
      <w:r>
        <w:rPr>
          <w:rFonts w:ascii="Cambria" w:eastAsia="Cambria" w:hAnsi="Cambria" w:cs="Cambria"/>
          <w:sz w:val="24"/>
        </w:rPr>
        <w:t xml:space="preserve">Speaker evaluation (anonymous): </w:t>
      </w:r>
      <w:r>
        <w:rPr>
          <w:rFonts w:ascii="Cambria" w:eastAsia="Cambria" w:hAnsi="Cambria" w:cs="Cambria"/>
          <w:sz w:val="24"/>
        </w:rPr>
        <w:t xml:space="preserve"> </w:t>
      </w:r>
      <w:hyperlink r:id="rId18">
        <w:r>
          <w:rPr>
            <w:rFonts w:ascii="Cambria" w:eastAsia="Cambria" w:hAnsi="Cambria" w:cs="Cambria"/>
            <w:color w:val="0000FF"/>
            <w:sz w:val="24"/>
            <w:u w:val="single" w:color="0000FF"/>
          </w:rPr>
          <w:t>https://www.surveymonkey.com/r/G783B9F</w:t>
        </w:r>
      </w:hyperlink>
      <w:hyperlink r:id="rId19">
        <w:r>
          <w:rPr>
            <w:rFonts w:ascii="Cambria" w:eastAsia="Cambria" w:hAnsi="Cambria" w:cs="Cambria"/>
            <w:sz w:val="24"/>
          </w:rPr>
          <w:t xml:space="preserve"> </w:t>
        </w:r>
      </w:hyperlink>
      <w:r>
        <w:rPr>
          <w:rFonts w:ascii="Cambria" w:eastAsia="Cambria" w:hAnsi="Cambria" w:cs="Cambria"/>
          <w:color w:val="0000FF"/>
          <w:sz w:val="24"/>
        </w:rPr>
        <w:t xml:space="preserve"> </w:t>
      </w:r>
    </w:p>
    <w:p w:rsidR="00A33F4A" w:rsidRDefault="007E274E">
      <w:pPr>
        <w:spacing w:after="170"/>
        <w:ind w:left="-108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6995160" cy="812624"/>
                <wp:effectExtent l="0" t="0" r="0" b="0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812624"/>
                          <a:chOff x="0" y="0"/>
                          <a:chExt cx="6995160" cy="812624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1028700" y="62770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3F4A" w:rsidRDefault="007E27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Shape 1373"/>
                        <wps:cNvSpPr/>
                        <wps:spPr>
                          <a:xfrm>
                            <a:off x="0" y="809589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297179" y="1"/>
                            <a:ext cx="732790" cy="732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" style="width:550.8pt;height:63.9861pt;mso-position-horizontal-relative:char;mso-position-vertical-relative:line" coordsize="69951,8126">
                <v:rect id="Rectangle 116" style="position:absolute;width:506;height:1843;left:10287;top:6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4" style="position:absolute;width:69951;height:91;left:0;top:8095;" coordsize="6995160,9144" path="m0,0l6995160,0l6995160,9144l0,9144l0,0">
                  <v:stroke weight="0pt" endcap="flat" joinstyle="miter" miterlimit="10" on="false" color="#000000" opacity="0"/>
                  <v:fill on="true" color="#808080"/>
                </v:shape>
                <v:shape id="Picture 137" style="position:absolute;width:7327;height:7327;left:2971;top:0;rotation:-179;flip:y;" filled="f">
                  <v:imagedata r:id="rId21"/>
                </v:shape>
              </v:group>
            </w:pict>
          </mc:Fallback>
        </mc:AlternateContent>
      </w:r>
    </w:p>
    <w:p w:rsidR="00A33F4A" w:rsidRDefault="007E274E">
      <w:pPr>
        <w:spacing w:after="103" w:line="251" w:lineRule="auto"/>
        <w:ind w:left="2"/>
        <w:jc w:val="center"/>
      </w:pPr>
      <w:r>
        <w:rPr>
          <w:rFonts w:ascii="Times New Roman" w:eastAsia="Times New Roman" w:hAnsi="Times New Roman" w:cs="Times New Roman"/>
          <w:i/>
          <w:color w:val="17365D"/>
        </w:rPr>
        <w:t xml:space="preserve">The International Geriatric Mental Health Rounds (Videoconference) is a self-approved group </w:t>
      </w:r>
      <w:r>
        <w:rPr>
          <w:rFonts w:ascii="Times New Roman" w:eastAsia="Times New Roman" w:hAnsi="Times New Roman" w:cs="Times New Roman"/>
          <w:i/>
          <w:color w:val="17365D"/>
        </w:rPr>
        <w:t>learning activity (Section 1) as defined by the Maintenance of Certification Program of the Royal College of Physicians and Surgeons of Canada.</w:t>
      </w:r>
      <w:r>
        <w:t xml:space="preserve"> </w:t>
      </w:r>
    </w:p>
    <w:p w:rsidR="00A33F4A" w:rsidRDefault="007E274E">
      <w:pPr>
        <w:spacing w:before="62" w:after="38"/>
        <w:ind w:right="54"/>
        <w:jc w:val="center"/>
      </w:pPr>
      <w:r>
        <w:rPr>
          <w:rFonts w:ascii="Times New Roman" w:eastAsia="Times New Roman" w:hAnsi="Times New Roman" w:cs="Times New Roman"/>
          <w:i/>
          <w:color w:val="C00000"/>
        </w:rPr>
        <w:t xml:space="preserve"> </w:t>
      </w:r>
    </w:p>
    <w:p w:rsidR="00A33F4A" w:rsidRDefault="007E274E">
      <w:pPr>
        <w:spacing w:after="0"/>
        <w:ind w:right="109"/>
        <w:jc w:val="center"/>
      </w:pPr>
      <w:r>
        <w:rPr>
          <w:rFonts w:ascii="Times New Roman" w:eastAsia="Times New Roman" w:hAnsi="Times New Roman" w:cs="Times New Roman"/>
          <w:i/>
          <w:color w:val="C00000"/>
          <w:sz w:val="28"/>
        </w:rPr>
        <w:t>These rounds are restricted to practitioners, students, and researchers in health care.</w:t>
      </w:r>
      <w:r>
        <w:t xml:space="preserve"> </w:t>
      </w:r>
    </w:p>
    <w:sectPr w:rsidR="00A33F4A">
      <w:pgSz w:w="12240" w:h="15840"/>
      <w:pgMar w:top="1440" w:right="720" w:bottom="1440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F81"/>
    <w:multiLevelType w:val="hybridMultilevel"/>
    <w:tmpl w:val="F622F846"/>
    <w:lvl w:ilvl="0" w:tplc="297E3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0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48D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0EF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C7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CCD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6A0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2B8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CB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55481"/>
    <w:multiLevelType w:val="hybridMultilevel"/>
    <w:tmpl w:val="39083274"/>
    <w:lvl w:ilvl="0" w:tplc="F4AE6DB0">
      <w:start w:val="1"/>
      <w:numFmt w:val="decimal"/>
      <w:lvlText w:val="%1."/>
      <w:lvlJc w:val="left"/>
      <w:pPr>
        <w:ind w:left="1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7FA0">
      <w:start w:val="1"/>
      <w:numFmt w:val="lowerLetter"/>
      <w:lvlText w:val="%2"/>
      <w:lvlJc w:val="left"/>
      <w:pPr>
        <w:ind w:left="12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8F72">
      <w:start w:val="1"/>
      <w:numFmt w:val="lowerRoman"/>
      <w:lvlText w:val="%3"/>
      <w:lvlJc w:val="left"/>
      <w:pPr>
        <w:ind w:left="19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0DAA8">
      <w:start w:val="1"/>
      <w:numFmt w:val="decimal"/>
      <w:lvlText w:val="%4"/>
      <w:lvlJc w:val="left"/>
      <w:pPr>
        <w:ind w:left="2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B796">
      <w:start w:val="1"/>
      <w:numFmt w:val="lowerLetter"/>
      <w:lvlText w:val="%5"/>
      <w:lvlJc w:val="left"/>
      <w:pPr>
        <w:ind w:left="34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0AFC6">
      <w:start w:val="1"/>
      <w:numFmt w:val="lowerRoman"/>
      <w:lvlText w:val="%6"/>
      <w:lvlJc w:val="left"/>
      <w:pPr>
        <w:ind w:left="4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EBDCC">
      <w:start w:val="1"/>
      <w:numFmt w:val="decimal"/>
      <w:lvlText w:val="%7"/>
      <w:lvlJc w:val="left"/>
      <w:pPr>
        <w:ind w:left="4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EC640">
      <w:start w:val="1"/>
      <w:numFmt w:val="lowerLetter"/>
      <w:lvlText w:val="%8"/>
      <w:lvlJc w:val="left"/>
      <w:pPr>
        <w:ind w:left="5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64108">
      <w:start w:val="1"/>
      <w:numFmt w:val="lowerRoman"/>
      <w:lvlText w:val="%9"/>
      <w:lvlJc w:val="left"/>
      <w:pPr>
        <w:ind w:left="6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4A"/>
    <w:rsid w:val="007E274E"/>
    <w:rsid w:val="00A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E1C6"/>
  <w15:docId w15:val="{07251F47-98D7-49FB-9004-DC28CB5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6" w:hanging="10"/>
      <w:jc w:val="center"/>
      <w:outlineLvl w:val="0"/>
    </w:pPr>
    <w:rPr>
      <w:rFonts w:ascii="Cambria" w:eastAsia="Cambria" w:hAnsi="Cambria" w:cs="Cambria"/>
      <w:color w:val="C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21" w:lineRule="auto"/>
      <w:ind w:left="3"/>
      <w:jc w:val="center"/>
      <w:outlineLvl w:val="1"/>
    </w:pPr>
    <w:rPr>
      <w:rFonts w:ascii="Cambria" w:eastAsia="Cambria" w:hAnsi="Cambria" w:cs="Cambria"/>
      <w:color w:val="C00000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15" w:hanging="10"/>
      <w:jc w:val="center"/>
      <w:outlineLvl w:val="2"/>
    </w:pPr>
    <w:rPr>
      <w:rFonts w:ascii="Cambria" w:eastAsia="Cambria" w:hAnsi="Cambria" w:cs="Cambria"/>
      <w:color w:val="C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color w:val="C00000"/>
      <w:sz w:val="32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C00000"/>
      <w:sz w:val="4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C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5.jpg"/><Relationship Id="rId18" Type="http://schemas.openxmlformats.org/officeDocument/2006/relationships/hyperlink" Target="https://www.surveymonkey.com/r/G783B9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0.jpg"/><Relationship Id="rId7" Type="http://schemas.openxmlformats.org/officeDocument/2006/relationships/image" Target="media/image3.jpg"/><Relationship Id="rId12" Type="http://schemas.openxmlformats.org/officeDocument/2006/relationships/image" Target="media/image30.jpg"/><Relationship Id="rId17" Type="http://schemas.openxmlformats.org/officeDocument/2006/relationships/hyperlink" Target="https://us06web.zoom.us/meeting/register/tZMtcOuprz8iHdxmTsIHadDOu542YdrWBjBV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6web.zoom.us/meeting/register/tZMtcOuprz8iHdxmTsIHadDOu542YdrWBjBV" TargetMode="External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hyperlink" Target="https://us06web.zoom.us/meeting/register/tZMtcOuprz8iHdxmTsIHadDOu542YdrWBjB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hyperlink" Target="https://www.surveymonkey.com/r/G783B9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image" Target="media/image4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Penwarden, Sandy (6617)</dc:creator>
  <cp:keywords/>
  <cp:lastModifiedBy>Jennifer Kowalski</cp:lastModifiedBy>
  <cp:revision>2</cp:revision>
  <dcterms:created xsi:type="dcterms:W3CDTF">2023-01-12T19:44:00Z</dcterms:created>
  <dcterms:modified xsi:type="dcterms:W3CDTF">2023-01-12T19:44:00Z</dcterms:modified>
</cp:coreProperties>
</file>