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3B8E" w14:textId="6700E8DB" w:rsidR="008B27FA" w:rsidRPr="008B27FA" w:rsidRDefault="0FD4E5F7" w:rsidP="6B05E967">
      <w:pPr>
        <w:pBdr>
          <w:bottom w:val="single" w:sz="6" w:space="4" w:color="E6E7E8"/>
        </w:pBdr>
        <w:spacing w:after="300"/>
        <w:jc w:val="center"/>
        <w:rPr>
          <w:rFonts w:ascii="Roboto Condensed" w:hAnsi="Roboto Condensed"/>
          <w:b/>
          <w:bCs/>
          <w:color w:val="1D428A"/>
          <w:kern w:val="36"/>
          <w:sz w:val="72"/>
          <w:szCs w:val="72"/>
        </w:rPr>
      </w:pPr>
      <w:bookmarkStart w:id="0" w:name="_GoBack"/>
      <w:bookmarkEnd w:id="0"/>
      <w:r>
        <w:rPr>
          <w:noProof/>
        </w:rPr>
        <w:drawing>
          <wp:inline distT="0" distB="0" distL="0" distR="0" wp14:anchorId="72822F00" wp14:editId="3D1896AF">
            <wp:extent cx="6571707" cy="2642374"/>
            <wp:effectExtent l="0" t="0" r="0" b="0"/>
            <wp:docPr id="1278522305" name="Picture 12785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71707" cy="2642374"/>
                    </a:xfrm>
                    <a:prstGeom prst="rect">
                      <a:avLst/>
                    </a:prstGeom>
                  </pic:spPr>
                </pic:pic>
              </a:graphicData>
            </a:graphic>
          </wp:inline>
        </w:drawing>
      </w:r>
      <w:r w:rsidR="00C741F5">
        <w:rPr>
          <w:rFonts w:ascii="Roboto Condensed" w:hAnsi="Roboto Condensed"/>
          <w:b/>
          <w:bCs/>
          <w:color w:val="F1C40F"/>
          <w:kern w:val="36"/>
          <w:sz w:val="72"/>
          <w:szCs w:val="72"/>
        </w:rPr>
        <w:t>Congress</w:t>
      </w:r>
      <w:r w:rsidR="008B27FA" w:rsidRPr="008B27FA">
        <w:rPr>
          <w:rFonts w:ascii="Roboto Condensed" w:hAnsi="Roboto Condensed"/>
          <w:b/>
          <w:bCs/>
          <w:color w:val="F1C40F"/>
          <w:kern w:val="36"/>
          <w:sz w:val="72"/>
          <w:szCs w:val="72"/>
        </w:rPr>
        <w:t>-at-a-Glance</w:t>
      </w:r>
    </w:p>
    <w:p w14:paraId="3C1E6D49" w14:textId="77777777" w:rsidR="008B27FA" w:rsidRPr="008B27FA" w:rsidRDefault="008B27FA" w:rsidP="008B27FA">
      <w:pPr>
        <w:spacing w:before="150" w:after="225"/>
        <w:jc w:val="center"/>
        <w:outlineLvl w:val="1"/>
        <w:rPr>
          <w:rFonts w:ascii="Open Sans" w:hAnsi="Open Sans" w:cs="Open Sans"/>
          <w:b/>
          <w:bCs/>
          <w:color w:val="1D428A"/>
          <w:sz w:val="46"/>
          <w:szCs w:val="46"/>
        </w:rPr>
      </w:pPr>
      <w:r w:rsidRPr="008B27FA">
        <w:rPr>
          <w:rFonts w:ascii="Open Sans" w:hAnsi="Open Sans" w:cs="Open Sans"/>
          <w:b/>
          <w:bCs/>
          <w:color w:val="1D428A"/>
          <w:sz w:val="46"/>
          <w:szCs w:val="46"/>
        </w:rPr>
        <w:t>Thursday, 29 June</w:t>
      </w:r>
    </w:p>
    <w:p w14:paraId="4390F719" w14:textId="4977F81A" w:rsidR="00EB3436" w:rsidRPr="00B56C1E" w:rsidRDefault="00EB3436" w:rsidP="0087057B">
      <w:pPr>
        <w:spacing w:before="100" w:beforeAutospacing="1" w:after="100" w:afterAutospacing="1"/>
        <w:contextualSpacing/>
        <w:rPr>
          <w:rFonts w:asciiTheme="minorHAnsi" w:hAnsiTheme="minorHAnsi" w:cstheme="minorHAnsi"/>
          <w:b/>
          <w:color w:val="000000"/>
          <w:sz w:val="22"/>
          <w:szCs w:val="22"/>
        </w:rPr>
      </w:pPr>
      <w:r w:rsidRPr="001B380F">
        <w:rPr>
          <w:rFonts w:asciiTheme="minorHAnsi" w:hAnsiTheme="minorHAnsi" w:cstheme="minorHAnsi"/>
          <w:b/>
          <w:color w:val="000000" w:themeColor="text1"/>
          <w:sz w:val="22"/>
          <w:szCs w:val="22"/>
          <w:shd w:val="clear" w:color="auto" w:fill="8EAADB" w:themeFill="accent1" w:themeFillTint="99"/>
        </w:rPr>
        <w:t>7:</w:t>
      </w:r>
      <w:r w:rsidR="00B40EC7" w:rsidRPr="001B380F">
        <w:rPr>
          <w:rFonts w:asciiTheme="minorHAnsi" w:hAnsiTheme="minorHAnsi" w:cstheme="minorHAnsi"/>
          <w:b/>
          <w:color w:val="000000" w:themeColor="text1"/>
          <w:sz w:val="22"/>
          <w:szCs w:val="22"/>
          <w:shd w:val="clear" w:color="auto" w:fill="8EAADB" w:themeFill="accent1" w:themeFillTint="99"/>
        </w:rPr>
        <w:t>30</w:t>
      </w:r>
      <w:r w:rsidRPr="001B380F">
        <w:rPr>
          <w:rFonts w:asciiTheme="minorHAnsi" w:hAnsiTheme="minorHAnsi" w:cstheme="minorHAnsi"/>
          <w:b/>
          <w:color w:val="000000" w:themeColor="text1"/>
          <w:sz w:val="22"/>
          <w:szCs w:val="22"/>
          <w:shd w:val="clear" w:color="auto" w:fill="8EAADB" w:themeFill="accent1" w:themeFillTint="99"/>
        </w:rPr>
        <w:t xml:space="preserve">am </w:t>
      </w:r>
      <w:r w:rsidR="00E94474"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sz w:val="22"/>
          <w:szCs w:val="22"/>
          <w:shd w:val="clear" w:color="auto" w:fill="8EAADB" w:themeFill="accent1" w:themeFillTint="99"/>
        </w:rPr>
        <w:tab/>
      </w:r>
      <w:r w:rsidRPr="001B380F">
        <w:rPr>
          <w:rFonts w:asciiTheme="minorHAnsi" w:hAnsiTheme="minorHAnsi" w:cstheme="minorHAnsi"/>
          <w:b/>
          <w:color w:val="000000" w:themeColor="text1"/>
          <w:sz w:val="22"/>
          <w:szCs w:val="22"/>
          <w:shd w:val="clear" w:color="auto" w:fill="8EAADB" w:themeFill="accent1" w:themeFillTint="99"/>
        </w:rPr>
        <w:t xml:space="preserve">          </w:t>
      </w:r>
      <w:r w:rsidR="00B56C1E" w:rsidRPr="001B380F">
        <w:rPr>
          <w:rFonts w:asciiTheme="minorHAnsi" w:hAnsiTheme="minorHAnsi" w:cstheme="minorHAnsi"/>
          <w:b/>
          <w:color w:val="000000" w:themeColor="text1"/>
          <w:sz w:val="22"/>
          <w:szCs w:val="22"/>
          <w:shd w:val="clear" w:color="auto" w:fill="8EAADB" w:themeFill="accent1" w:themeFillTint="99"/>
        </w:rPr>
        <w:t xml:space="preserve">     </w:t>
      </w:r>
      <w:r w:rsidRPr="001B380F">
        <w:rPr>
          <w:rFonts w:asciiTheme="minorHAnsi" w:hAnsiTheme="minorHAnsi" w:cstheme="minorHAnsi"/>
          <w:b/>
          <w:color w:val="000000" w:themeColor="text1"/>
          <w:sz w:val="22"/>
          <w:szCs w:val="22"/>
          <w:shd w:val="clear" w:color="auto" w:fill="8EAADB" w:themeFill="accent1" w:themeFillTint="99"/>
        </w:rPr>
        <w:t>Registration/Check In</w:t>
      </w:r>
    </w:p>
    <w:p w14:paraId="4028969C" w14:textId="77777777" w:rsidR="00EB3436" w:rsidRPr="00B56C1E" w:rsidRDefault="00EB3436" w:rsidP="0087057B">
      <w:pPr>
        <w:spacing w:before="100" w:beforeAutospacing="1" w:after="100" w:afterAutospacing="1"/>
        <w:contextualSpacing/>
        <w:rPr>
          <w:rFonts w:asciiTheme="minorHAnsi" w:hAnsiTheme="minorHAnsi" w:cstheme="minorHAnsi"/>
          <w:b/>
          <w:bCs/>
          <w:color w:val="000000"/>
          <w:sz w:val="22"/>
          <w:szCs w:val="22"/>
        </w:rPr>
      </w:pPr>
    </w:p>
    <w:p w14:paraId="3BD98CA3" w14:textId="027AC6B5" w:rsidR="00C10139" w:rsidRPr="00ED5255" w:rsidRDefault="008B27FA" w:rsidP="0087057B">
      <w:pPr>
        <w:spacing w:before="100" w:beforeAutospacing="1" w:after="100" w:afterAutospacing="1"/>
        <w:contextualSpacing/>
        <w:rPr>
          <w:rFonts w:asciiTheme="minorHAnsi" w:hAnsiTheme="minorHAnsi" w:cstheme="minorHAnsi"/>
          <w:b/>
          <w:bCs/>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8:</w:t>
      </w:r>
      <w:r w:rsidR="00B40EC7" w:rsidRPr="001B380F">
        <w:rPr>
          <w:rFonts w:asciiTheme="minorHAnsi" w:hAnsiTheme="minorHAnsi" w:cstheme="minorHAnsi"/>
          <w:b/>
          <w:bCs/>
          <w:color w:val="000000"/>
          <w:sz w:val="22"/>
          <w:szCs w:val="22"/>
          <w:shd w:val="clear" w:color="auto" w:fill="8EAADB" w:themeFill="accent1" w:themeFillTint="99"/>
        </w:rPr>
        <w:t>30</w:t>
      </w:r>
      <w:r w:rsidRPr="001B380F">
        <w:rPr>
          <w:rFonts w:asciiTheme="minorHAnsi" w:hAnsiTheme="minorHAnsi" w:cstheme="minorHAnsi"/>
          <w:b/>
          <w:bCs/>
          <w:color w:val="000000"/>
          <w:sz w:val="22"/>
          <w:szCs w:val="22"/>
          <w:shd w:val="clear" w:color="auto" w:fill="8EAADB" w:themeFill="accent1" w:themeFillTint="99"/>
        </w:rPr>
        <w:t>am – 5:</w:t>
      </w:r>
      <w:r w:rsidR="00B40EC7" w:rsidRPr="001B380F">
        <w:rPr>
          <w:rFonts w:asciiTheme="minorHAnsi" w:hAnsiTheme="minorHAnsi" w:cstheme="minorHAnsi"/>
          <w:b/>
          <w:bCs/>
          <w:color w:val="000000"/>
          <w:sz w:val="22"/>
          <w:szCs w:val="22"/>
          <w:shd w:val="clear" w:color="auto" w:fill="8EAADB" w:themeFill="accent1" w:themeFillTint="99"/>
        </w:rPr>
        <w:t>30</w:t>
      </w:r>
      <w:r w:rsidRPr="001B380F">
        <w:rPr>
          <w:rFonts w:asciiTheme="minorHAnsi" w:hAnsiTheme="minorHAnsi" w:cstheme="minorHAnsi"/>
          <w:b/>
          <w:bCs/>
          <w:color w:val="000000"/>
          <w:sz w:val="22"/>
          <w:szCs w:val="22"/>
          <w:shd w:val="clear" w:color="auto" w:fill="8EAADB" w:themeFill="accent1" w:themeFillTint="99"/>
        </w:rPr>
        <w:t>pm                                                    </w:t>
      </w:r>
      <w:r w:rsidR="00B56C1E" w:rsidRPr="001B380F">
        <w:rPr>
          <w:rFonts w:asciiTheme="minorHAnsi" w:hAnsiTheme="minorHAnsi" w:cstheme="minorHAnsi"/>
          <w:b/>
          <w:bCs/>
          <w:color w:val="000000"/>
          <w:sz w:val="22"/>
          <w:szCs w:val="22"/>
          <w:shd w:val="clear" w:color="auto" w:fill="8EAADB" w:themeFill="accent1" w:themeFillTint="99"/>
        </w:rPr>
        <w:t xml:space="preserve">    </w:t>
      </w:r>
      <w:r w:rsidRPr="001B380F">
        <w:rPr>
          <w:rFonts w:asciiTheme="minorHAnsi" w:hAnsiTheme="minorHAnsi" w:cstheme="minorHAnsi"/>
          <w:b/>
          <w:bCs/>
          <w:color w:val="000000"/>
          <w:sz w:val="22"/>
          <w:szCs w:val="22"/>
          <w:shd w:val="clear" w:color="auto" w:fill="8EAADB" w:themeFill="accent1" w:themeFillTint="99"/>
        </w:rPr>
        <w:t>Full Day Pre-Congress Workshop</w:t>
      </w:r>
      <w:r w:rsidR="001B380F">
        <w:rPr>
          <w:rFonts w:asciiTheme="minorHAnsi" w:hAnsiTheme="minorHAnsi" w:cstheme="minorHAnsi"/>
          <w:b/>
          <w:bCs/>
          <w:color w:val="000000"/>
          <w:sz w:val="22"/>
          <w:szCs w:val="22"/>
          <w:shd w:val="clear" w:color="auto" w:fill="8EAADB" w:themeFill="accent1" w:themeFillTint="99"/>
        </w:rPr>
        <w:br/>
      </w:r>
      <w:r w:rsidR="00FE7A77" w:rsidRPr="00B56C1E">
        <w:rPr>
          <w:rFonts w:asciiTheme="minorHAnsi" w:hAnsiTheme="minorHAnsi" w:cstheme="minorHAnsi"/>
          <w:color w:val="000000"/>
          <w:sz w:val="22"/>
          <w:szCs w:val="22"/>
        </w:rPr>
        <w:br/>
      </w:r>
      <w:r w:rsidR="00FE7A77" w:rsidRPr="00E13E22">
        <w:rPr>
          <w:rFonts w:asciiTheme="minorHAnsi" w:hAnsiTheme="minorHAnsi" w:cstheme="minorHAnsi"/>
          <w:b/>
          <w:bCs/>
          <w:color w:val="000000" w:themeColor="text1"/>
          <w:sz w:val="22"/>
          <w:szCs w:val="22"/>
          <w:shd w:val="clear" w:color="auto" w:fill="FFFFFF"/>
        </w:rPr>
        <w:t>Evidence-Informed Approach to De-Prescribing of Atypical Antipsychotics (AAP) in the Management of Behavioral Expressions (BE) in Advanced Neurocognitive Disorders (NCD): Results of a Retrospective Study.</w:t>
      </w:r>
    </w:p>
    <w:p w14:paraId="6791C1E8" w14:textId="05D61F48" w:rsidR="00FE7A77" w:rsidRPr="00B56C1E" w:rsidRDefault="00ED5255" w:rsidP="00B81E47">
      <w:pPr>
        <w:spacing w:before="100" w:beforeAutospacing="1" w:after="100" w:afterAutospacing="1" w:line="253" w:lineRule="exact"/>
        <w:contextualSpacing/>
        <w:rPr>
          <w:rFonts w:asciiTheme="minorHAnsi" w:hAnsiTheme="minorHAnsi" w:cstheme="minorBidi"/>
          <w:color w:val="404040" w:themeColor="text1" w:themeTint="BF"/>
          <w:sz w:val="22"/>
          <w:szCs w:val="22"/>
        </w:rPr>
      </w:pPr>
      <w:r>
        <w:br/>
      </w:r>
      <w:r w:rsidR="2AEAD6B9" w:rsidRPr="00B81E47">
        <w:rPr>
          <w:rFonts w:ascii="Calibri" w:hAnsi="Calibri" w:cs="Calibri"/>
          <w:color w:val="212121"/>
          <w:sz w:val="20"/>
          <w:szCs w:val="20"/>
        </w:rPr>
        <w:t>The geriatric psychiatric assessment team (G-PAT), operating under the </w:t>
      </w:r>
      <w:r w:rsidR="2AEAD6B9" w:rsidRPr="00B81E47">
        <w:rPr>
          <w:rStyle w:val="Emphasis"/>
          <w:rFonts w:ascii="Calibri" w:hAnsi="Calibri" w:cs="Calibri"/>
          <w:color w:val="212121"/>
          <w:sz w:val="20"/>
          <w:szCs w:val="20"/>
        </w:rPr>
        <w:t>Contemporaneous Model </w:t>
      </w:r>
      <w:r w:rsidR="2AEAD6B9" w:rsidRPr="00B81E47">
        <w:rPr>
          <w:rFonts w:ascii="Calibri" w:hAnsi="Calibri" w:cs="Calibri"/>
          <w:color w:val="212121"/>
          <w:sz w:val="20"/>
          <w:szCs w:val="20"/>
        </w:rPr>
        <w:t>of service delivery, appears to be effective in reducing the burden of older persons with dementia with behavioral risks in the emergency departments and utilizing specialized behavioral services. The role of G-PAT, governed by the </w:t>
      </w:r>
      <w:r w:rsidR="2AEAD6B9" w:rsidRPr="00B81E47">
        <w:rPr>
          <w:rStyle w:val="Emphasis"/>
          <w:rFonts w:ascii="Calibri" w:hAnsi="Calibri" w:cs="Calibri"/>
          <w:color w:val="212121"/>
          <w:sz w:val="20"/>
          <w:szCs w:val="20"/>
        </w:rPr>
        <w:t>Contemporaneous Model </w:t>
      </w:r>
      <w:r w:rsidR="2AEAD6B9" w:rsidRPr="00B81E47">
        <w:rPr>
          <w:rFonts w:ascii="Calibri" w:hAnsi="Calibri" w:cs="Calibri"/>
          <w:color w:val="212121"/>
          <w:sz w:val="20"/>
          <w:szCs w:val="20"/>
        </w:rPr>
        <w:t>of service delivery, is to diminish the burden of </w:t>
      </w:r>
      <w:r w:rsidR="2AEAD6B9" w:rsidRPr="00B81E47">
        <w:rPr>
          <w:rStyle w:val="Emphasis"/>
          <w:rFonts w:ascii="Calibri" w:hAnsi="Calibri" w:cs="Calibri"/>
          <w:color w:val="212121"/>
          <w:sz w:val="20"/>
          <w:szCs w:val="20"/>
        </w:rPr>
        <w:t>Hallway Medicine</w:t>
      </w:r>
      <w:r w:rsidR="2AEAD6B9" w:rsidRPr="00B81E47">
        <w:rPr>
          <w:rFonts w:ascii="Calibri" w:hAnsi="Calibri" w:cs="Calibri"/>
          <w:color w:val="212121"/>
          <w:sz w:val="20"/>
          <w:szCs w:val="20"/>
        </w:rPr>
        <w:t>. G-PAT, governed by the Contemporaneous Model of service delivery, has the potential to become the gold standard for the operations of community-based geriatric mental health outreach teams across the province and the country.</w:t>
      </w:r>
      <w:r>
        <w:br/>
      </w:r>
      <w:r w:rsidR="4B97ADD6" w:rsidRPr="7D3BF71D">
        <w:rPr>
          <w:rFonts w:asciiTheme="minorHAnsi" w:hAnsiTheme="minorHAnsi" w:cstheme="minorBidi"/>
          <w:color w:val="000000" w:themeColor="text1"/>
          <w:sz w:val="22"/>
          <w:szCs w:val="22"/>
        </w:rPr>
        <w:t xml:space="preserve">                                                                                                  </w:t>
      </w:r>
      <w:r>
        <w:br/>
      </w:r>
      <w:r w:rsidR="27AE1C80" w:rsidRPr="7D3BF71D">
        <w:rPr>
          <w:rFonts w:asciiTheme="minorHAnsi" w:hAnsiTheme="minorHAnsi" w:cstheme="minorBidi"/>
          <w:color w:val="000000" w:themeColor="text1"/>
          <w:sz w:val="22"/>
          <w:szCs w:val="22"/>
        </w:rPr>
        <w:t xml:space="preserve"> </w:t>
      </w:r>
      <w:r w:rsidR="27AE1C80" w:rsidRPr="001B380F">
        <w:rPr>
          <w:rFonts w:asciiTheme="minorHAnsi" w:hAnsiTheme="minorHAnsi" w:cstheme="minorBidi"/>
          <w:b/>
          <w:bCs/>
          <w:color w:val="000000" w:themeColor="text1"/>
          <w:sz w:val="22"/>
          <w:szCs w:val="22"/>
          <w:shd w:val="clear" w:color="auto" w:fill="8EAADB" w:themeFill="accent1" w:themeFillTint="99"/>
        </w:rPr>
        <w:t>8:</w:t>
      </w:r>
      <w:r w:rsidR="30B11D72" w:rsidRPr="001B380F">
        <w:rPr>
          <w:rFonts w:asciiTheme="minorHAnsi" w:hAnsiTheme="minorHAnsi" w:cstheme="minorBidi"/>
          <w:b/>
          <w:bCs/>
          <w:color w:val="000000" w:themeColor="text1"/>
          <w:sz w:val="22"/>
          <w:szCs w:val="22"/>
          <w:shd w:val="clear" w:color="auto" w:fill="8EAADB" w:themeFill="accent1" w:themeFillTint="99"/>
        </w:rPr>
        <w:t>30</w:t>
      </w:r>
      <w:r w:rsidR="27AE1C80" w:rsidRPr="001B380F">
        <w:rPr>
          <w:rFonts w:asciiTheme="minorHAnsi" w:hAnsiTheme="minorHAnsi" w:cstheme="minorBidi"/>
          <w:b/>
          <w:bCs/>
          <w:color w:val="000000" w:themeColor="text1"/>
          <w:sz w:val="22"/>
          <w:szCs w:val="22"/>
          <w:shd w:val="clear" w:color="auto" w:fill="8EAADB" w:themeFill="accent1" w:themeFillTint="99"/>
        </w:rPr>
        <w:t>am – 12:</w:t>
      </w:r>
      <w:r w:rsidR="30B11D72" w:rsidRPr="001B380F">
        <w:rPr>
          <w:rFonts w:asciiTheme="minorHAnsi" w:hAnsiTheme="minorHAnsi" w:cstheme="minorBidi"/>
          <w:b/>
          <w:bCs/>
          <w:color w:val="000000" w:themeColor="text1"/>
          <w:sz w:val="22"/>
          <w:szCs w:val="22"/>
          <w:shd w:val="clear" w:color="auto" w:fill="8EAADB" w:themeFill="accent1" w:themeFillTint="99"/>
        </w:rPr>
        <w:t>30</w:t>
      </w:r>
      <w:r w:rsidR="27AE1C80" w:rsidRPr="001B380F">
        <w:rPr>
          <w:rFonts w:asciiTheme="minorHAnsi" w:hAnsiTheme="minorHAnsi" w:cstheme="minorBidi"/>
          <w:b/>
          <w:bCs/>
          <w:color w:val="000000" w:themeColor="text1"/>
          <w:sz w:val="22"/>
          <w:szCs w:val="22"/>
          <w:shd w:val="clear" w:color="auto" w:fill="8EAADB" w:themeFill="accent1" w:themeFillTint="99"/>
        </w:rPr>
        <w:t xml:space="preserve">pm                                                     </w:t>
      </w:r>
      <w:r w:rsidR="0E8AD9E0" w:rsidRPr="001B380F">
        <w:rPr>
          <w:rFonts w:asciiTheme="minorHAnsi" w:hAnsiTheme="minorHAnsi" w:cstheme="minorBidi"/>
          <w:b/>
          <w:bCs/>
          <w:color w:val="000000" w:themeColor="text1"/>
          <w:sz w:val="22"/>
          <w:szCs w:val="22"/>
          <w:shd w:val="clear" w:color="auto" w:fill="8EAADB" w:themeFill="accent1" w:themeFillTint="99"/>
        </w:rPr>
        <w:t xml:space="preserve"> </w:t>
      </w:r>
      <w:r w:rsidR="4B97ADD6" w:rsidRPr="001B380F">
        <w:rPr>
          <w:rFonts w:asciiTheme="minorHAnsi" w:hAnsiTheme="minorHAnsi" w:cstheme="minorBidi"/>
          <w:b/>
          <w:bCs/>
          <w:color w:val="000000" w:themeColor="text1"/>
          <w:sz w:val="22"/>
          <w:szCs w:val="22"/>
          <w:shd w:val="clear" w:color="auto" w:fill="8EAADB" w:themeFill="accent1" w:themeFillTint="99"/>
        </w:rPr>
        <w:t>Half Day</w:t>
      </w:r>
      <w:r w:rsidR="27AE1C80" w:rsidRPr="001B380F">
        <w:rPr>
          <w:rFonts w:asciiTheme="minorHAnsi" w:hAnsiTheme="minorHAnsi" w:cstheme="minorBidi"/>
          <w:b/>
          <w:bCs/>
          <w:color w:val="000000" w:themeColor="text1"/>
          <w:sz w:val="22"/>
          <w:szCs w:val="22"/>
          <w:shd w:val="clear" w:color="auto" w:fill="8EAADB" w:themeFill="accent1" w:themeFillTint="99"/>
        </w:rPr>
        <w:t xml:space="preserve">/Morning </w:t>
      </w:r>
      <w:r w:rsidR="4B97ADD6" w:rsidRPr="001B380F">
        <w:rPr>
          <w:rFonts w:asciiTheme="minorHAnsi" w:hAnsiTheme="minorHAnsi" w:cstheme="minorBidi"/>
          <w:b/>
          <w:bCs/>
          <w:color w:val="000000" w:themeColor="text1"/>
          <w:sz w:val="22"/>
          <w:szCs w:val="22"/>
          <w:shd w:val="clear" w:color="auto" w:fill="8EAADB" w:themeFill="accent1" w:themeFillTint="99"/>
        </w:rPr>
        <w:t>Pre-Congress Workshops</w:t>
      </w:r>
      <w:r w:rsidR="4B97ADD6" w:rsidRPr="001B380F">
        <w:rPr>
          <w:rFonts w:asciiTheme="minorHAnsi" w:hAnsiTheme="minorHAnsi" w:cstheme="minorBidi"/>
          <w:color w:val="000000" w:themeColor="text1"/>
          <w:sz w:val="22"/>
          <w:szCs w:val="22"/>
          <w:shd w:val="clear" w:color="auto" w:fill="8EAADB" w:themeFill="accent1" w:themeFillTint="99"/>
        </w:rPr>
        <w:t xml:space="preserve"> </w:t>
      </w:r>
      <w:r w:rsidR="001B380F">
        <w:rPr>
          <w:rFonts w:asciiTheme="minorHAnsi" w:hAnsiTheme="minorHAnsi" w:cstheme="minorBidi"/>
          <w:color w:val="000000" w:themeColor="text1"/>
          <w:sz w:val="22"/>
          <w:szCs w:val="22"/>
          <w:shd w:val="clear" w:color="auto" w:fill="8EAADB" w:themeFill="accent1" w:themeFillTint="99"/>
        </w:rPr>
        <w:br/>
      </w:r>
      <w:r>
        <w:br/>
      </w:r>
      <w:r w:rsidR="27AE1C80" w:rsidRPr="00E13E22">
        <w:rPr>
          <w:rFonts w:asciiTheme="minorHAnsi" w:hAnsiTheme="minorHAnsi" w:cstheme="minorBidi"/>
          <w:b/>
          <w:bCs/>
          <w:color w:val="000000" w:themeColor="text1"/>
          <w:sz w:val="22"/>
          <w:szCs w:val="22"/>
        </w:rPr>
        <w:t xml:space="preserve">1) Develop, implement and evaluate technology for social health in dementia: lessons in best practice from the </w:t>
      </w:r>
      <w:proofErr w:type="spellStart"/>
      <w:r w:rsidR="27AE1C80" w:rsidRPr="00E13E22">
        <w:rPr>
          <w:rFonts w:asciiTheme="minorHAnsi" w:hAnsiTheme="minorHAnsi" w:cstheme="minorBidi"/>
          <w:b/>
          <w:bCs/>
          <w:color w:val="000000" w:themeColor="text1"/>
          <w:sz w:val="22"/>
          <w:szCs w:val="22"/>
        </w:rPr>
        <w:t>EuropeanDISTINCTnetwork</w:t>
      </w:r>
      <w:proofErr w:type="spellEnd"/>
      <w:r w:rsidR="27AE1C80" w:rsidRPr="00E13E22">
        <w:rPr>
          <w:rFonts w:asciiTheme="minorHAnsi" w:hAnsiTheme="minorHAnsi" w:cstheme="minorBidi"/>
          <w:color w:val="000000" w:themeColor="text1"/>
          <w:sz w:val="22"/>
          <w:szCs w:val="22"/>
        </w:rPr>
        <w:t xml:space="preserve"> </w:t>
      </w:r>
      <w:r>
        <w:br/>
      </w:r>
    </w:p>
    <w:p w14:paraId="70299C8D" w14:textId="409262A3" w:rsidR="00FE7A77" w:rsidRPr="00B81E47" w:rsidRDefault="37F51860" w:rsidP="7D3BF71D">
      <w:pPr>
        <w:spacing w:before="100" w:beforeAutospacing="1" w:after="100" w:afterAutospacing="1" w:line="253" w:lineRule="exact"/>
        <w:contextualSpacing/>
        <w:jc w:val="both"/>
        <w:rPr>
          <w:rFonts w:asciiTheme="minorHAnsi" w:hAnsiTheme="minorHAnsi" w:cstheme="minorBidi"/>
          <w:color w:val="404040" w:themeColor="text1" w:themeTint="BF"/>
          <w:sz w:val="20"/>
          <w:szCs w:val="20"/>
        </w:rPr>
      </w:pPr>
      <w:r w:rsidRPr="00B81E47">
        <w:rPr>
          <w:rFonts w:ascii="Calibri" w:eastAsia="Calibri" w:hAnsi="Calibri" w:cs="Calibri"/>
          <w:color w:val="000000" w:themeColor="text1"/>
          <w:sz w:val="20"/>
          <w:szCs w:val="20"/>
          <w:lang w:val="en-GB"/>
        </w:rPr>
        <w:t xml:space="preserve">Are you interested in technology and dementia? And are you looking for opportunities to discuss these topics with fellow researchers and professionals from around the world in an interactive session? Then this session is for you! </w:t>
      </w:r>
    </w:p>
    <w:p w14:paraId="0342DDBE" w14:textId="3375DFBB"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 </w:t>
      </w:r>
    </w:p>
    <w:p w14:paraId="17CB3548" w14:textId="29137718"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There is growing evidence that user-friendly assistive technologies can effectively support psychosocial care for people with dementia and informal caregivers. Since 2019, 15 Early-Stage Researchers of the EU Marie </w:t>
      </w:r>
      <w:proofErr w:type="spellStart"/>
      <w:r w:rsidRPr="00B81E47">
        <w:rPr>
          <w:rFonts w:ascii="Calibri" w:eastAsia="Calibri" w:hAnsi="Calibri" w:cs="Calibri"/>
          <w:color w:val="000000" w:themeColor="text1"/>
          <w:sz w:val="20"/>
          <w:szCs w:val="20"/>
          <w:lang w:val="en-GB"/>
        </w:rPr>
        <w:t>Sklodowska</w:t>
      </w:r>
      <w:proofErr w:type="spellEnd"/>
      <w:r w:rsidRPr="00B81E47">
        <w:rPr>
          <w:rFonts w:ascii="Calibri" w:eastAsia="Calibri" w:hAnsi="Calibri" w:cs="Calibri"/>
          <w:color w:val="000000" w:themeColor="text1"/>
          <w:sz w:val="20"/>
          <w:szCs w:val="20"/>
          <w:lang w:val="en-GB"/>
        </w:rPr>
        <w:t xml:space="preserve">-Curie Innovative Training Network DISTINCT, supported by the European INTERDEM network, have been advancing the state of the art in the field of assistive technology in dementia care. </w:t>
      </w:r>
    </w:p>
    <w:p w14:paraId="1E656F49" w14:textId="0FA3AC9E"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 </w:t>
      </w:r>
    </w:p>
    <w:p w14:paraId="5B9BA7C8" w14:textId="20D8A1DE" w:rsidR="00FE7A77" w:rsidRPr="00B81E47" w:rsidRDefault="37F51860" w:rsidP="7D3BF71D">
      <w:pPr>
        <w:spacing w:before="100" w:beforeAutospacing="1" w:after="100" w:afterAutospacing="1" w:line="253" w:lineRule="exact"/>
        <w:contextualSpacing/>
        <w:jc w:val="both"/>
        <w:rPr>
          <w:sz w:val="20"/>
          <w:szCs w:val="20"/>
        </w:rPr>
      </w:pPr>
      <w:r w:rsidRPr="00B81E47">
        <w:rPr>
          <w:rFonts w:ascii="Calibri" w:eastAsia="Calibri" w:hAnsi="Calibri" w:cs="Calibri"/>
          <w:color w:val="000000" w:themeColor="text1"/>
          <w:sz w:val="20"/>
          <w:szCs w:val="20"/>
          <w:lang w:val="en-GB"/>
        </w:rPr>
        <w:t xml:space="preserve">In this workshop we will share our experiences and insights from our work in dementia, technology, and psychosocial interventions. Together we will cover the full innovation lifecycle: from conceptualization, to development, implementation, and finally evaluation. There will be a number of activities during which we will identify and discuss the various challenges that come with each stage, and how we as researchers and professionals can work together in tackling these. </w:t>
      </w:r>
    </w:p>
    <w:p w14:paraId="22BCF49B" w14:textId="23E9E1AD" w:rsidR="00FE7A77" w:rsidRPr="00B56C1E" w:rsidRDefault="00FE7A77" w:rsidP="7D3BF71D">
      <w:pPr>
        <w:spacing w:before="100" w:beforeAutospacing="1" w:after="100" w:afterAutospacing="1" w:line="253" w:lineRule="exact"/>
        <w:contextualSpacing/>
        <w:jc w:val="both"/>
        <w:rPr>
          <w:rFonts w:ascii="Calibri" w:eastAsia="Calibri" w:hAnsi="Calibri" w:cs="Calibri"/>
          <w:b/>
          <w:bCs/>
          <w:color w:val="000000" w:themeColor="text1"/>
          <w:sz w:val="22"/>
          <w:szCs w:val="22"/>
          <w:lang w:val="en-GB"/>
        </w:rPr>
      </w:pPr>
    </w:p>
    <w:p w14:paraId="2619E54D" w14:textId="44E83C36" w:rsidR="00FE7A77" w:rsidRPr="00B56C1E" w:rsidRDefault="00ED5255" w:rsidP="7D3BF71D">
      <w:pPr>
        <w:spacing w:before="100" w:beforeAutospacing="1" w:after="100" w:afterAutospacing="1"/>
        <w:contextualSpacing/>
        <w:rPr>
          <w:rFonts w:asciiTheme="minorHAnsi" w:hAnsiTheme="minorHAnsi" w:cstheme="minorBidi"/>
          <w:color w:val="404040" w:themeColor="text1" w:themeTint="BF"/>
          <w:sz w:val="22"/>
          <w:szCs w:val="22"/>
        </w:rPr>
      </w:pPr>
      <w:r>
        <w:lastRenderedPageBreak/>
        <w:br/>
      </w:r>
    </w:p>
    <w:p w14:paraId="4C3405D1" w14:textId="77777777" w:rsidR="00CF2B91" w:rsidRDefault="00FE7A77" w:rsidP="00CF2B91">
      <w:pPr>
        <w:rPr>
          <w:rFonts w:ascii="Calibri" w:eastAsia="Calibri" w:hAnsi="Calibri" w:cs="Calibri"/>
          <w:color w:val="000000" w:themeColor="text1"/>
          <w:sz w:val="20"/>
          <w:szCs w:val="20"/>
          <w:lang w:val="en-AU"/>
        </w:rPr>
      </w:pPr>
      <w:r w:rsidRPr="00E13E22">
        <w:rPr>
          <w:rFonts w:asciiTheme="minorHAnsi" w:hAnsiTheme="minorHAnsi" w:cstheme="minorHAnsi"/>
          <w:b/>
          <w:bCs/>
          <w:color w:val="000000" w:themeColor="text1"/>
          <w:sz w:val="22"/>
          <w:szCs w:val="22"/>
        </w:rPr>
        <w:t>2) C</w:t>
      </w:r>
      <w:r w:rsidR="00B56C1E" w:rsidRPr="00E13E22">
        <w:rPr>
          <w:rFonts w:asciiTheme="minorHAnsi" w:hAnsiTheme="minorHAnsi" w:cstheme="minorHAnsi"/>
          <w:b/>
          <w:bCs/>
          <w:color w:val="000000" w:themeColor="text1"/>
          <w:sz w:val="22"/>
          <w:szCs w:val="22"/>
        </w:rPr>
        <w:t>ognitive</w:t>
      </w:r>
      <w:r w:rsidRPr="00E13E22">
        <w:rPr>
          <w:rFonts w:asciiTheme="minorHAnsi" w:hAnsiTheme="minorHAnsi" w:cstheme="minorHAnsi"/>
          <w:b/>
          <w:bCs/>
          <w:color w:val="000000" w:themeColor="text1"/>
          <w:sz w:val="22"/>
          <w:szCs w:val="22"/>
        </w:rPr>
        <w:t xml:space="preserve"> A</w:t>
      </w:r>
      <w:r w:rsidR="00B56C1E" w:rsidRPr="00E13E22">
        <w:rPr>
          <w:rFonts w:asciiTheme="minorHAnsi" w:hAnsiTheme="minorHAnsi" w:cstheme="minorHAnsi"/>
          <w:b/>
          <w:bCs/>
          <w:color w:val="000000" w:themeColor="text1"/>
          <w:sz w:val="22"/>
          <w:szCs w:val="22"/>
        </w:rPr>
        <w:t xml:space="preserve">ssessment </w:t>
      </w:r>
      <w:r w:rsidR="006B2E33" w:rsidRPr="00E13E22">
        <w:rPr>
          <w:rFonts w:asciiTheme="minorHAnsi" w:hAnsiTheme="minorHAnsi" w:cstheme="minorHAnsi"/>
          <w:b/>
          <w:bCs/>
          <w:color w:val="000000" w:themeColor="text1"/>
          <w:sz w:val="22"/>
          <w:szCs w:val="22"/>
        </w:rPr>
        <w:t>for</w:t>
      </w:r>
      <w:r w:rsidRPr="00E13E22">
        <w:rPr>
          <w:rFonts w:asciiTheme="minorHAnsi" w:hAnsiTheme="minorHAnsi" w:cstheme="minorHAnsi"/>
          <w:b/>
          <w:bCs/>
          <w:color w:val="000000" w:themeColor="text1"/>
          <w:sz w:val="22"/>
          <w:szCs w:val="22"/>
        </w:rPr>
        <w:t xml:space="preserve"> O</w:t>
      </w:r>
      <w:r w:rsidR="00B56C1E" w:rsidRPr="00E13E22">
        <w:rPr>
          <w:rFonts w:asciiTheme="minorHAnsi" w:hAnsiTheme="minorHAnsi" w:cstheme="minorHAnsi"/>
          <w:b/>
          <w:bCs/>
          <w:color w:val="000000" w:themeColor="text1"/>
          <w:sz w:val="22"/>
          <w:szCs w:val="22"/>
        </w:rPr>
        <w:t xml:space="preserve">lder </w:t>
      </w:r>
      <w:r w:rsidRPr="00E13E22">
        <w:rPr>
          <w:rFonts w:asciiTheme="minorHAnsi" w:hAnsiTheme="minorHAnsi" w:cstheme="minorHAnsi"/>
          <w:b/>
          <w:bCs/>
          <w:color w:val="000000" w:themeColor="text1"/>
          <w:sz w:val="22"/>
          <w:szCs w:val="22"/>
        </w:rPr>
        <w:t>P</w:t>
      </w:r>
      <w:r w:rsidR="00B56C1E" w:rsidRPr="00E13E22">
        <w:rPr>
          <w:rFonts w:asciiTheme="minorHAnsi" w:hAnsiTheme="minorHAnsi" w:cstheme="minorHAnsi"/>
          <w:b/>
          <w:bCs/>
          <w:color w:val="000000" w:themeColor="text1"/>
          <w:sz w:val="22"/>
          <w:szCs w:val="22"/>
        </w:rPr>
        <w:t>eople in</w:t>
      </w:r>
      <w:r w:rsidRPr="00E13E22">
        <w:rPr>
          <w:rFonts w:asciiTheme="minorHAnsi" w:hAnsiTheme="minorHAnsi" w:cstheme="minorHAnsi"/>
          <w:b/>
          <w:bCs/>
          <w:color w:val="000000" w:themeColor="text1"/>
          <w:sz w:val="22"/>
          <w:szCs w:val="22"/>
        </w:rPr>
        <w:t xml:space="preserve"> D</w:t>
      </w:r>
      <w:r w:rsidR="00B56C1E" w:rsidRPr="00E13E22">
        <w:rPr>
          <w:rFonts w:asciiTheme="minorHAnsi" w:hAnsiTheme="minorHAnsi" w:cstheme="minorHAnsi"/>
          <w:b/>
          <w:bCs/>
          <w:color w:val="000000" w:themeColor="text1"/>
          <w:sz w:val="22"/>
          <w:szCs w:val="22"/>
        </w:rPr>
        <w:t>aily</w:t>
      </w:r>
      <w:r w:rsidRPr="00E13E22">
        <w:rPr>
          <w:rFonts w:asciiTheme="minorHAnsi" w:hAnsiTheme="minorHAnsi" w:cstheme="minorHAnsi"/>
          <w:b/>
          <w:bCs/>
          <w:color w:val="000000" w:themeColor="text1"/>
          <w:sz w:val="22"/>
          <w:szCs w:val="22"/>
        </w:rPr>
        <w:t xml:space="preserve"> C</w:t>
      </w:r>
      <w:r w:rsidR="00B56C1E" w:rsidRPr="00E13E22">
        <w:rPr>
          <w:rFonts w:asciiTheme="minorHAnsi" w:hAnsiTheme="minorHAnsi" w:cstheme="minorHAnsi"/>
          <w:b/>
          <w:bCs/>
          <w:color w:val="000000" w:themeColor="text1"/>
          <w:sz w:val="22"/>
          <w:szCs w:val="22"/>
        </w:rPr>
        <w:t>linical</w:t>
      </w:r>
      <w:r w:rsidRPr="00E13E22">
        <w:rPr>
          <w:rFonts w:asciiTheme="minorHAnsi" w:hAnsiTheme="minorHAnsi" w:cstheme="minorHAnsi"/>
          <w:b/>
          <w:bCs/>
          <w:color w:val="000000" w:themeColor="text1"/>
          <w:sz w:val="22"/>
          <w:szCs w:val="22"/>
        </w:rPr>
        <w:t xml:space="preserve"> </w:t>
      </w:r>
      <w:r w:rsidR="006B2E33" w:rsidRPr="00E13E22">
        <w:rPr>
          <w:rFonts w:asciiTheme="minorHAnsi" w:hAnsiTheme="minorHAnsi" w:cstheme="minorHAnsi"/>
          <w:b/>
          <w:bCs/>
          <w:color w:val="000000" w:themeColor="text1"/>
          <w:sz w:val="22"/>
          <w:szCs w:val="22"/>
        </w:rPr>
        <w:t>Practice</w:t>
      </w:r>
      <w:r w:rsidRPr="00E13E22">
        <w:rPr>
          <w:rFonts w:asciiTheme="minorHAnsi" w:hAnsiTheme="minorHAnsi" w:cstheme="minorHAnsi"/>
          <w:b/>
          <w:bCs/>
          <w:color w:val="000000" w:themeColor="text1"/>
          <w:sz w:val="22"/>
          <w:szCs w:val="22"/>
        </w:rPr>
        <w:t xml:space="preserve"> – A P</w:t>
      </w:r>
      <w:r w:rsidR="00B56C1E" w:rsidRPr="00E13E22">
        <w:rPr>
          <w:rFonts w:asciiTheme="minorHAnsi" w:hAnsiTheme="minorHAnsi" w:cstheme="minorHAnsi"/>
          <w:b/>
          <w:bCs/>
          <w:color w:val="000000" w:themeColor="text1"/>
          <w:sz w:val="22"/>
          <w:szCs w:val="22"/>
        </w:rPr>
        <w:t>rimer</w:t>
      </w:r>
      <w:r w:rsidR="004A6555" w:rsidRPr="00DF617B">
        <w:rPr>
          <w:rFonts w:asciiTheme="minorHAnsi" w:hAnsiTheme="minorHAnsi" w:cstheme="minorHAnsi"/>
          <w:b/>
          <w:bCs/>
          <w:color w:val="404040" w:themeColor="text1" w:themeTint="BF"/>
          <w:sz w:val="22"/>
          <w:szCs w:val="22"/>
        </w:rPr>
        <w:br/>
      </w:r>
    </w:p>
    <w:p w14:paraId="7F2DD9BF" w14:textId="0BD6D848" w:rsidR="00CF2B91" w:rsidRPr="00CF2B91" w:rsidRDefault="00A07D3D" w:rsidP="00CF2B91">
      <w:pPr>
        <w:rPr>
          <w:color w:val="000000" w:themeColor="text1"/>
          <w:sz w:val="20"/>
          <w:szCs w:val="20"/>
        </w:rPr>
      </w:pPr>
      <w:r w:rsidRPr="00CF2B91">
        <w:rPr>
          <w:rFonts w:ascii="Calibri" w:eastAsia="Calibri" w:hAnsi="Calibri" w:cs="Calibri"/>
          <w:color w:val="000000" w:themeColor="text1"/>
          <w:sz w:val="20"/>
          <w:szCs w:val="20"/>
          <w:lang w:val="en-AU"/>
        </w:rPr>
        <w:t>Brief</w:t>
      </w:r>
      <w:r>
        <w:rPr>
          <w:rFonts w:ascii="Calibri" w:eastAsia="Calibri" w:hAnsi="Calibri" w:cs="Calibri"/>
          <w:color w:val="000000" w:themeColor="text1"/>
          <w:sz w:val="20"/>
          <w:szCs w:val="20"/>
          <w:lang w:val="en-AU"/>
        </w:rPr>
        <w:t>,</w:t>
      </w:r>
      <w:r w:rsidR="00CF2B91" w:rsidRPr="00CF2B91">
        <w:rPr>
          <w:rFonts w:ascii="Calibri" w:eastAsia="Calibri" w:hAnsi="Calibri" w:cs="Calibri"/>
          <w:color w:val="000000" w:themeColor="text1"/>
          <w:sz w:val="20"/>
          <w:szCs w:val="20"/>
          <w:lang w:val="en-AU"/>
        </w:rPr>
        <w:t xml:space="preserve"> tailored and culturally sensitive cognitive assessments need to be an integral component of routine mental healthcare for older people. However, training and validation related to such rating scales are often lacking, there exists ambiguity in their interpretation and their use is limited to tertiary settings.</w:t>
      </w:r>
    </w:p>
    <w:p w14:paraId="1D076EE6" w14:textId="57B2F99F" w:rsidR="00CF2B91" w:rsidRPr="00CF2B91" w:rsidRDefault="00CF2B91" w:rsidP="00CF2B91">
      <w:pPr>
        <w:rPr>
          <w:color w:val="000000" w:themeColor="text1"/>
          <w:sz w:val="20"/>
          <w:szCs w:val="20"/>
        </w:rPr>
      </w:pPr>
      <w:r w:rsidRPr="00CF2B91">
        <w:rPr>
          <w:rFonts w:ascii="Calibri" w:eastAsia="Calibri" w:hAnsi="Calibri" w:cs="Calibri"/>
          <w:color w:val="000000" w:themeColor="text1"/>
          <w:sz w:val="20"/>
          <w:szCs w:val="20"/>
          <w:lang w:val="en-AU"/>
        </w:rPr>
        <w:t xml:space="preserve">With this background, the current interactive workshop will </w:t>
      </w:r>
      <w:r w:rsidR="00A07D3D" w:rsidRPr="00CF2B91">
        <w:rPr>
          <w:rFonts w:ascii="Calibri" w:eastAsia="Calibri" w:hAnsi="Calibri" w:cs="Calibri"/>
          <w:color w:val="000000" w:themeColor="text1"/>
          <w:sz w:val="20"/>
          <w:szCs w:val="20"/>
          <w:lang w:val="en-AU"/>
        </w:rPr>
        <w:t>involve</w:t>
      </w:r>
      <w:r w:rsidR="00A07D3D">
        <w:rPr>
          <w:rFonts w:ascii="Calibri" w:eastAsia="Calibri" w:hAnsi="Calibri" w:cs="Calibri"/>
          <w:color w:val="000000" w:themeColor="text1"/>
          <w:sz w:val="20"/>
          <w:szCs w:val="20"/>
          <w:lang w:val="en-AU"/>
        </w:rPr>
        <w:t>:</w:t>
      </w:r>
    </w:p>
    <w:p w14:paraId="4136206E" w14:textId="00D4AEFF"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Understanding the various domains of cognitive assessments in older people</w:t>
      </w:r>
    </w:p>
    <w:p w14:paraId="5487029D" w14:textId="1F471C68"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Clinical nuances for early detection of cognitive deficits</w:t>
      </w:r>
    </w:p>
    <w:p w14:paraId="5A7C1507" w14:textId="1A497825" w:rsidR="00CF2B91" w:rsidRPr="00A07D3D" w:rsidRDefault="00CF2B91" w:rsidP="00A07D3D">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Familiarity with the basic rating scales (screening and batteries) for assessing cognitive deficits in older adults</w:t>
      </w:r>
    </w:p>
    <w:p w14:paraId="7C3169B9" w14:textId="27F26FEC" w:rsidR="008D2F3F" w:rsidRPr="008C2BF5" w:rsidRDefault="00CF2B91" w:rsidP="008C2BF5">
      <w:pPr>
        <w:pStyle w:val="ListParagraph"/>
        <w:numPr>
          <w:ilvl w:val="0"/>
          <w:numId w:val="7"/>
        </w:numPr>
        <w:rPr>
          <w:color w:val="000000" w:themeColor="text1"/>
          <w:sz w:val="20"/>
          <w:szCs w:val="20"/>
        </w:rPr>
      </w:pPr>
      <w:r w:rsidRPr="00A07D3D">
        <w:rPr>
          <w:rFonts w:ascii="Calibri" w:eastAsia="Calibri" w:hAnsi="Calibri" w:cs="Calibri"/>
          <w:color w:val="000000" w:themeColor="text1"/>
          <w:sz w:val="20"/>
          <w:szCs w:val="20"/>
          <w:lang w:val="en-AU"/>
        </w:rPr>
        <w:t>Bedside lobar assessments</w:t>
      </w:r>
    </w:p>
    <w:p w14:paraId="149E7184" w14:textId="77777777" w:rsidR="00425E5D" w:rsidRPr="00E13E22" w:rsidRDefault="00FE7A77" w:rsidP="0087057B">
      <w:pPr>
        <w:spacing w:before="100" w:beforeAutospacing="1" w:after="100" w:afterAutospacing="1"/>
        <w:contextualSpacing/>
        <w:rPr>
          <w:rFonts w:asciiTheme="minorHAnsi" w:hAnsiTheme="minorHAnsi" w:cstheme="minorBidi"/>
          <w:color w:val="000000" w:themeColor="text1"/>
          <w:sz w:val="22"/>
          <w:szCs w:val="22"/>
        </w:rPr>
      </w:pPr>
      <w:r w:rsidRPr="00E13E22">
        <w:rPr>
          <w:rFonts w:asciiTheme="minorHAnsi" w:hAnsiTheme="minorHAnsi" w:cstheme="minorBidi"/>
          <w:b/>
          <w:color w:val="000000" w:themeColor="text1"/>
          <w:sz w:val="22"/>
          <w:szCs w:val="22"/>
        </w:rPr>
        <w:t>3)</w:t>
      </w:r>
      <w:r w:rsidRPr="00E13E22">
        <w:rPr>
          <w:rFonts w:asciiTheme="minorHAnsi" w:hAnsiTheme="minorHAnsi" w:cstheme="minorBidi"/>
          <w:color w:val="000000" w:themeColor="text1"/>
          <w:sz w:val="22"/>
          <w:szCs w:val="22"/>
        </w:rPr>
        <w:t xml:space="preserve"> </w:t>
      </w:r>
      <w:r w:rsidRPr="00E13E22">
        <w:rPr>
          <w:rFonts w:asciiTheme="minorHAnsi" w:hAnsiTheme="minorHAnsi" w:cstheme="minorBidi"/>
          <w:b/>
          <w:color w:val="000000" w:themeColor="text1"/>
          <w:sz w:val="22"/>
          <w:szCs w:val="22"/>
        </w:rPr>
        <w:t>Humanitarian Crisis and Old Age Mental Health</w:t>
      </w:r>
    </w:p>
    <w:p w14:paraId="44B72AD3" w14:textId="77777777" w:rsidR="00425E5D" w:rsidRDefault="00425E5D" w:rsidP="0087057B">
      <w:pPr>
        <w:spacing w:before="100" w:beforeAutospacing="1" w:after="100" w:afterAutospacing="1"/>
        <w:contextualSpacing/>
        <w:rPr>
          <w:rFonts w:asciiTheme="minorHAnsi" w:hAnsiTheme="minorHAnsi" w:cstheme="minorHAnsi"/>
          <w:color w:val="404040" w:themeColor="text1" w:themeTint="BF"/>
          <w:sz w:val="22"/>
          <w:szCs w:val="22"/>
        </w:rPr>
      </w:pPr>
    </w:p>
    <w:p w14:paraId="23EB86CE" w14:textId="606D80AF" w:rsidR="00FE7A77" w:rsidRPr="00B81E47" w:rsidRDefault="00425E5D" w:rsidP="0087057B">
      <w:pPr>
        <w:spacing w:before="100" w:beforeAutospacing="1" w:after="100" w:afterAutospacing="1"/>
        <w:contextualSpacing/>
        <w:rPr>
          <w:rFonts w:asciiTheme="minorHAnsi" w:hAnsiTheme="minorHAnsi" w:cstheme="minorHAnsi"/>
          <w:color w:val="404040" w:themeColor="text1" w:themeTint="BF"/>
          <w:sz w:val="20"/>
          <w:szCs w:val="20"/>
        </w:rPr>
      </w:pPr>
      <w:r w:rsidRPr="00B81E47">
        <w:rPr>
          <w:rFonts w:asciiTheme="minorHAnsi" w:hAnsiTheme="minorHAnsi" w:cstheme="minorHAnsi"/>
          <w:color w:val="212121"/>
          <w:sz w:val="20"/>
          <w:szCs w:val="20"/>
        </w:rPr>
        <w:t>Principles of organization of care for older adults during humanitarian crisis. In 2020 there were 727 million persons aged 65 years or over in the world and this number is expected to reach over 1.5 billion in 2050. Of these, 20% suffer of a mental health condition and 60% live in low- and middle-income countries where barriers (stigma, poor access to social and health care systems) present issues even during stable times. A humanitarian crisis is defined as a singular event or a series of events that are threatening in terms of health, safety or wellbeing of a community or group of individuals, and require action that is usually urgent and often non-routine. Examples of such crisis are wars, natural disasters, epidemics and forced immigration. There is an urgent need of an international commitment to planning for humanitarian emergencies that include individual and community psychosocial support for older adults with mental health conditions. The current lack of inclusion for these older adults in humanitarian response is dramatic and constitute a clear violation of their Human Rights. Governments and humanitarian actors need to do more during crisis to ensure that individual's specific needs are addressed. A humanitarian response includes the collective actions of actors responding to the global needs. Each state has the responsibility first to take care of the victims of these emergencies occurring on its territory. Humanitarian actors must provide assistance in accordance with the principles of humanity, neutrality and impartiality. Promoting and ensuring compliance with these principles are essential elements of effective humanitarian coordination, in respect of the Human Rights principles, in particular when vulnerable people such older adults with mental health conditions are involved. The symposium intends to describe the consequences on older adults’ mental health during humanitarian emergencies and discuss potential solutions to improve the humanitarian response for all in need.</w:t>
      </w:r>
      <w:r w:rsidR="0087057B" w:rsidRPr="00B81E47">
        <w:rPr>
          <w:rFonts w:asciiTheme="minorHAnsi" w:hAnsiTheme="minorHAnsi" w:cstheme="minorHAnsi"/>
          <w:color w:val="404040" w:themeColor="text1" w:themeTint="BF"/>
          <w:sz w:val="20"/>
          <w:szCs w:val="20"/>
        </w:rPr>
        <w:br/>
      </w:r>
    </w:p>
    <w:p w14:paraId="47CB4108" w14:textId="5B8D6E3F" w:rsidR="008D2F3F" w:rsidRDefault="00B40EC7" w:rsidP="0087057B">
      <w:pPr>
        <w:spacing w:before="100" w:beforeAutospacing="1" w:after="100" w:afterAutospacing="1"/>
        <w:contextualSpacing/>
        <w:rPr>
          <w:rFonts w:asciiTheme="minorHAnsi" w:hAnsiTheme="minorHAnsi" w:cstheme="minorBidi"/>
          <w:color w:val="000000" w:themeColor="text1"/>
          <w:sz w:val="22"/>
          <w:szCs w:val="22"/>
          <w:shd w:val="clear" w:color="auto" w:fill="FFFFFF"/>
        </w:rPr>
      </w:pPr>
      <w:r w:rsidRPr="001B380F">
        <w:rPr>
          <w:rFonts w:asciiTheme="minorHAnsi" w:hAnsiTheme="minorHAnsi" w:cstheme="minorBidi"/>
          <w:b/>
          <w:color w:val="000000"/>
          <w:sz w:val="22"/>
          <w:szCs w:val="22"/>
          <w:shd w:val="clear" w:color="auto" w:fill="8EAADB" w:themeFill="accent1" w:themeFillTint="99"/>
        </w:rPr>
        <w:t>1</w:t>
      </w:r>
      <w:r w:rsidR="00FE7A77" w:rsidRPr="001B380F">
        <w:rPr>
          <w:rFonts w:asciiTheme="minorHAnsi" w:hAnsiTheme="minorHAnsi" w:cstheme="minorBidi"/>
          <w:b/>
          <w:color w:val="000000"/>
          <w:sz w:val="22"/>
          <w:szCs w:val="22"/>
          <w:shd w:val="clear" w:color="auto" w:fill="8EAADB" w:themeFill="accent1" w:themeFillTint="99"/>
        </w:rPr>
        <w:t>:</w:t>
      </w:r>
      <w:r w:rsidRPr="001B380F">
        <w:rPr>
          <w:rFonts w:asciiTheme="minorHAnsi" w:hAnsiTheme="minorHAnsi" w:cstheme="minorBidi"/>
          <w:b/>
          <w:color w:val="000000"/>
          <w:sz w:val="22"/>
          <w:szCs w:val="22"/>
          <w:shd w:val="clear" w:color="auto" w:fill="8EAADB" w:themeFill="accent1" w:themeFillTint="99"/>
        </w:rPr>
        <w:t>30</w:t>
      </w:r>
      <w:r w:rsidR="00FE7A77" w:rsidRPr="001B380F">
        <w:rPr>
          <w:rFonts w:asciiTheme="minorHAnsi" w:hAnsiTheme="minorHAnsi" w:cstheme="minorBidi"/>
          <w:b/>
          <w:color w:val="000000"/>
          <w:sz w:val="22"/>
          <w:szCs w:val="22"/>
          <w:shd w:val="clear" w:color="auto" w:fill="8EAADB" w:themeFill="accent1" w:themeFillTint="99"/>
        </w:rPr>
        <w:t xml:space="preserve">am – </w:t>
      </w:r>
      <w:r w:rsidRPr="001B380F">
        <w:rPr>
          <w:rFonts w:asciiTheme="minorHAnsi" w:hAnsiTheme="minorHAnsi" w:cstheme="minorBidi"/>
          <w:b/>
          <w:color w:val="000000"/>
          <w:sz w:val="22"/>
          <w:szCs w:val="22"/>
          <w:shd w:val="clear" w:color="auto" w:fill="8EAADB" w:themeFill="accent1" w:themeFillTint="99"/>
        </w:rPr>
        <w:t>5</w:t>
      </w:r>
      <w:r w:rsidR="00FE7A77" w:rsidRPr="001B380F">
        <w:rPr>
          <w:rFonts w:asciiTheme="minorHAnsi" w:hAnsiTheme="minorHAnsi" w:cstheme="minorBidi"/>
          <w:b/>
          <w:color w:val="000000"/>
          <w:sz w:val="22"/>
          <w:szCs w:val="22"/>
          <w:shd w:val="clear" w:color="auto" w:fill="8EAADB" w:themeFill="accent1" w:themeFillTint="99"/>
        </w:rPr>
        <w:t>:</w:t>
      </w:r>
      <w:r w:rsidRPr="001B380F">
        <w:rPr>
          <w:rFonts w:asciiTheme="minorHAnsi" w:hAnsiTheme="minorHAnsi" w:cstheme="minorBidi"/>
          <w:b/>
          <w:color w:val="000000"/>
          <w:sz w:val="22"/>
          <w:szCs w:val="22"/>
          <w:shd w:val="clear" w:color="auto" w:fill="8EAADB" w:themeFill="accent1" w:themeFillTint="99"/>
        </w:rPr>
        <w:t>30</w:t>
      </w:r>
      <w:r w:rsidR="00FE7A77" w:rsidRPr="001B380F">
        <w:rPr>
          <w:rFonts w:asciiTheme="minorHAnsi" w:hAnsiTheme="minorHAnsi" w:cstheme="minorBidi"/>
          <w:b/>
          <w:color w:val="000000"/>
          <w:sz w:val="22"/>
          <w:szCs w:val="22"/>
          <w:shd w:val="clear" w:color="auto" w:fill="8EAADB" w:themeFill="accent1" w:themeFillTint="99"/>
        </w:rPr>
        <w:t xml:space="preserve">pm                                                  </w:t>
      </w:r>
      <w:r w:rsidR="00B56C1E" w:rsidRPr="001B380F">
        <w:rPr>
          <w:rFonts w:asciiTheme="minorHAnsi" w:hAnsiTheme="minorHAnsi" w:cstheme="minorBidi"/>
          <w:b/>
          <w:color w:val="000000"/>
          <w:sz w:val="22"/>
          <w:szCs w:val="22"/>
          <w:shd w:val="clear" w:color="auto" w:fill="8EAADB" w:themeFill="accent1" w:themeFillTint="99"/>
        </w:rPr>
        <w:t xml:space="preserve"> </w:t>
      </w:r>
      <w:r w:rsidR="00FE7A77" w:rsidRPr="001B380F">
        <w:rPr>
          <w:rFonts w:asciiTheme="minorHAnsi" w:hAnsiTheme="minorHAnsi" w:cstheme="minorBidi"/>
          <w:b/>
          <w:color w:val="000000"/>
          <w:sz w:val="22"/>
          <w:szCs w:val="22"/>
          <w:shd w:val="clear" w:color="auto" w:fill="8EAADB" w:themeFill="accent1" w:themeFillTint="99"/>
        </w:rPr>
        <w:t>Half Day/Afternoon Pre-Congress Workshops</w:t>
      </w:r>
      <w:r w:rsidR="00A07D3D">
        <w:rPr>
          <w:rFonts w:asciiTheme="minorHAnsi" w:hAnsiTheme="minorHAnsi" w:cstheme="minorBidi"/>
          <w:b/>
          <w:color w:val="000000"/>
          <w:sz w:val="22"/>
          <w:szCs w:val="22"/>
          <w:shd w:val="clear" w:color="auto" w:fill="8EAADB" w:themeFill="accent1" w:themeFillTint="99"/>
        </w:rPr>
        <w:br/>
      </w:r>
      <w:r w:rsidR="00FE7A77" w:rsidRPr="00B56C1E">
        <w:rPr>
          <w:rFonts w:asciiTheme="minorHAnsi" w:hAnsiTheme="minorHAnsi" w:cstheme="minorHAnsi"/>
          <w:b/>
          <w:bCs/>
          <w:color w:val="000000"/>
          <w:sz w:val="22"/>
          <w:szCs w:val="22"/>
        </w:rPr>
        <w:br/>
      </w:r>
      <w:r w:rsidR="00FE7A77" w:rsidRPr="00DF617B">
        <w:rPr>
          <w:rFonts w:asciiTheme="minorHAnsi" w:hAnsiTheme="minorHAnsi" w:cstheme="minorBidi"/>
          <w:b/>
          <w:color w:val="000000" w:themeColor="text1"/>
          <w:sz w:val="22"/>
          <w:szCs w:val="22"/>
          <w:shd w:val="clear" w:color="auto" w:fill="FFFFFF"/>
        </w:rPr>
        <w:t>1) Mitigating Ageism in Everyday Clinical Care</w:t>
      </w:r>
      <w:r w:rsidR="00FE7A77" w:rsidRPr="0DE19E48">
        <w:rPr>
          <w:rFonts w:asciiTheme="minorHAnsi" w:hAnsiTheme="minorHAnsi" w:cstheme="minorBidi"/>
          <w:color w:val="000000" w:themeColor="text1"/>
          <w:sz w:val="22"/>
          <w:szCs w:val="22"/>
          <w:shd w:val="clear" w:color="auto" w:fill="FFFFFF"/>
        </w:rPr>
        <w:t xml:space="preserve"> </w:t>
      </w:r>
    </w:p>
    <w:p w14:paraId="00EF76CF" w14:textId="77777777" w:rsidR="003F0938" w:rsidRDefault="003F0938" w:rsidP="00292511">
      <w:pPr>
        <w:rPr>
          <w:rFonts w:ascii="Segoe UI" w:eastAsia="Segoe UI" w:hAnsi="Segoe UI" w:cs="Segoe UI"/>
          <w:color w:val="000000" w:themeColor="text1"/>
          <w:sz w:val="20"/>
          <w:szCs w:val="20"/>
        </w:rPr>
      </w:pPr>
    </w:p>
    <w:p w14:paraId="067B285A" w14:textId="4DD50A0D" w:rsidR="00FE7A77" w:rsidRPr="003F0938" w:rsidRDefault="00292511" w:rsidP="00292511">
      <w:pPr>
        <w:rPr>
          <w:rFonts w:asciiTheme="minorHAnsi" w:hAnsiTheme="minorHAnsi" w:cstheme="minorHAnsi"/>
          <w:sz w:val="20"/>
          <w:szCs w:val="20"/>
        </w:rPr>
      </w:pPr>
      <w:r w:rsidRPr="003F0938">
        <w:rPr>
          <w:rFonts w:asciiTheme="minorHAnsi" w:eastAsia="Segoe UI" w:hAnsiTheme="minorHAnsi" w:cstheme="minorHAnsi"/>
          <w:color w:val="000000" w:themeColor="text1"/>
          <w:sz w:val="20"/>
          <w:szCs w:val="20"/>
        </w:rPr>
        <w:t>The workshop will involve a strategic and interactive discussion based on real-life case vignettes. Feedback will be sought on the perceived status of dignity and human rights in current clinical practice. Focus will be on ensuring dignity and promoting human rights in routine clinical care and patient-physician communication, age-friendly healthcare settings for older persons and the role of dignity therapy. The need for an International Convention for the rights of older persons will also be highlighted with evidence.</w:t>
      </w:r>
      <w:r w:rsidR="004A6555" w:rsidRPr="003F0938">
        <w:rPr>
          <w:rFonts w:asciiTheme="minorHAnsi" w:hAnsiTheme="minorHAnsi" w:cstheme="minorHAnsi"/>
          <w:color w:val="000000" w:themeColor="text1"/>
          <w:sz w:val="20"/>
          <w:szCs w:val="20"/>
          <w:shd w:val="clear" w:color="auto" w:fill="FFFFFF"/>
        </w:rPr>
        <w:br/>
      </w:r>
    </w:p>
    <w:p w14:paraId="4462E48F" w14:textId="77777777" w:rsidR="008D2F3F" w:rsidRDefault="00FE7A77" w:rsidP="0087057B">
      <w:pPr>
        <w:spacing w:before="100" w:beforeAutospacing="1" w:after="100" w:afterAutospacing="1"/>
        <w:contextualSpacing/>
        <w:rPr>
          <w:rFonts w:asciiTheme="minorHAnsi" w:hAnsiTheme="minorHAnsi" w:cstheme="minorHAnsi"/>
          <w:b/>
          <w:bCs/>
          <w:color w:val="000000" w:themeColor="text1"/>
          <w:sz w:val="22"/>
          <w:szCs w:val="22"/>
          <w:shd w:val="clear" w:color="auto" w:fill="FFFFFF"/>
        </w:rPr>
      </w:pPr>
      <w:r w:rsidRPr="00877FDC">
        <w:rPr>
          <w:rFonts w:asciiTheme="minorHAnsi" w:hAnsiTheme="minorHAnsi" w:cstheme="minorHAnsi"/>
          <w:b/>
          <w:bCs/>
          <w:color w:val="000000" w:themeColor="text1"/>
          <w:sz w:val="22"/>
          <w:szCs w:val="22"/>
          <w:shd w:val="clear" w:color="auto" w:fill="FFFFFF"/>
        </w:rPr>
        <w:t xml:space="preserve">2)  Young-onset Dementia (YOD), new developments, part 1 </w:t>
      </w:r>
      <w:r w:rsidR="004A6555" w:rsidRPr="00877FDC">
        <w:rPr>
          <w:rFonts w:asciiTheme="minorHAnsi" w:hAnsiTheme="minorHAnsi" w:cstheme="minorHAnsi"/>
          <w:b/>
          <w:bCs/>
          <w:color w:val="000000" w:themeColor="text1"/>
          <w:sz w:val="22"/>
          <w:szCs w:val="22"/>
          <w:shd w:val="clear" w:color="auto" w:fill="FFFFFF"/>
        </w:rPr>
        <w:t xml:space="preserve">and </w:t>
      </w:r>
      <w:r w:rsidRPr="00877FDC">
        <w:rPr>
          <w:rFonts w:asciiTheme="minorHAnsi" w:hAnsiTheme="minorHAnsi" w:cstheme="minorHAnsi"/>
          <w:b/>
          <w:bCs/>
          <w:color w:val="000000" w:themeColor="text1"/>
          <w:sz w:val="22"/>
          <w:szCs w:val="22"/>
          <w:shd w:val="clear" w:color="auto" w:fill="FFFFFF"/>
        </w:rPr>
        <w:t xml:space="preserve">part 2 </w:t>
      </w:r>
    </w:p>
    <w:p w14:paraId="06242BEA" w14:textId="77777777" w:rsidR="003F0938" w:rsidRDefault="003F0938" w:rsidP="003F0938">
      <w:pPr>
        <w:rPr>
          <w:rFonts w:ascii="Calibri" w:eastAsia="Calibri" w:hAnsi="Calibri" w:cs="Calibri"/>
          <w:sz w:val="22"/>
          <w:szCs w:val="22"/>
          <w:lang w:val="en-AU"/>
        </w:rPr>
      </w:pPr>
    </w:p>
    <w:p w14:paraId="53E043DF" w14:textId="7DAD8DC1" w:rsidR="003F0938" w:rsidRPr="003F0938" w:rsidRDefault="003F0938" w:rsidP="003F0938">
      <w:pPr>
        <w:rPr>
          <w:sz w:val="20"/>
          <w:szCs w:val="20"/>
        </w:rPr>
      </w:pPr>
      <w:r w:rsidRPr="003F0938">
        <w:rPr>
          <w:rFonts w:ascii="Calibri" w:eastAsia="Calibri" w:hAnsi="Calibri" w:cs="Calibri"/>
          <w:sz w:val="20"/>
          <w:szCs w:val="20"/>
          <w:lang w:val="en-AU"/>
        </w:rPr>
        <w:t>The IPA shared interest forum on Young-onset Dementia (Chair: Raymond Koopmans, co-chair: Christian Bakker) organizes a workshop on outcomes of international research specifically focused on people with YOD. The workshop addresses topics like differentiating between neurological disorders and psychiatric disorders in YOD, disease awareness, quality of life, using a learning collaborative implementation strategy for establishing integrated care and support in YOD and involvement of persons with YOD (PPI), care-transitions, euthanasia, palliative care and advance care planning. At the end of the session time will be spent to discuss future collaboration.</w:t>
      </w:r>
    </w:p>
    <w:p w14:paraId="4C9D2A4A" w14:textId="50B1E663" w:rsidR="00FE7A77" w:rsidRDefault="0087057B" w:rsidP="0087057B">
      <w:pPr>
        <w:spacing w:before="100" w:beforeAutospacing="1" w:after="100" w:afterAutospacing="1"/>
        <w:contextualSpacing/>
        <w:rPr>
          <w:rFonts w:asciiTheme="minorHAnsi" w:hAnsiTheme="minorHAnsi" w:cstheme="minorHAnsi"/>
          <w:color w:val="000000" w:themeColor="text1"/>
          <w:sz w:val="22"/>
          <w:szCs w:val="22"/>
        </w:rPr>
      </w:pPr>
      <w:r w:rsidRPr="008D2F3F">
        <w:rPr>
          <w:rFonts w:asciiTheme="minorHAnsi" w:hAnsiTheme="minorHAnsi" w:cstheme="minorHAnsi"/>
          <w:color w:val="000000" w:themeColor="text1"/>
          <w:sz w:val="22"/>
          <w:szCs w:val="22"/>
          <w:shd w:val="clear" w:color="auto" w:fill="FFFFFF"/>
        </w:rPr>
        <w:br/>
      </w:r>
    </w:p>
    <w:p w14:paraId="1EF4F774" w14:textId="77777777" w:rsidR="00A07D3D"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2B8B2F83" w14:textId="77777777" w:rsidR="00A07D3D"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499FF539" w14:textId="77777777" w:rsidR="00A07D3D" w:rsidRPr="008D2F3F" w:rsidRDefault="00A07D3D" w:rsidP="0087057B">
      <w:pPr>
        <w:spacing w:before="100" w:beforeAutospacing="1" w:after="100" w:afterAutospacing="1"/>
        <w:contextualSpacing/>
        <w:rPr>
          <w:rFonts w:asciiTheme="minorHAnsi" w:hAnsiTheme="minorHAnsi" w:cstheme="minorHAnsi"/>
          <w:color w:val="000000" w:themeColor="text1"/>
          <w:sz w:val="22"/>
          <w:szCs w:val="22"/>
        </w:rPr>
      </w:pPr>
    </w:p>
    <w:p w14:paraId="29C8C7EA" w14:textId="285250EF" w:rsidR="313B682D" w:rsidRDefault="313B682D" w:rsidP="313B682D">
      <w:pPr>
        <w:rPr>
          <w:rFonts w:asciiTheme="minorHAnsi" w:hAnsiTheme="minorHAnsi" w:cstheme="minorBidi"/>
          <w:b/>
          <w:bCs/>
          <w:color w:val="000000" w:themeColor="text1"/>
          <w:sz w:val="22"/>
          <w:szCs w:val="22"/>
        </w:rPr>
      </w:pPr>
    </w:p>
    <w:p w14:paraId="774957F9" w14:textId="5FA9D450" w:rsidR="0087057B" w:rsidRPr="00B56C1E" w:rsidRDefault="00B40EC7" w:rsidP="00A07D3D">
      <w:pPr>
        <w:rPr>
          <w:rFonts w:asciiTheme="minorHAnsi" w:hAnsiTheme="minorHAnsi" w:cstheme="minorHAnsi"/>
          <w:color w:val="000000"/>
          <w:sz w:val="22"/>
          <w:szCs w:val="22"/>
        </w:rPr>
      </w:pPr>
      <w:r w:rsidRPr="00A07D3D">
        <w:rPr>
          <w:rFonts w:asciiTheme="minorHAnsi" w:hAnsiTheme="minorHAnsi" w:cstheme="minorHAnsi"/>
          <w:b/>
          <w:bCs/>
          <w:color w:val="000000"/>
          <w:sz w:val="22"/>
          <w:szCs w:val="22"/>
          <w:shd w:val="clear" w:color="auto" w:fill="8EAADB" w:themeFill="accent1" w:themeFillTint="99"/>
        </w:rPr>
        <w:t>6</w:t>
      </w:r>
      <w:r w:rsidR="008B27FA" w:rsidRPr="00A07D3D">
        <w:rPr>
          <w:rFonts w:asciiTheme="minorHAnsi" w:hAnsiTheme="minorHAnsi" w:cstheme="minorHAnsi"/>
          <w:b/>
          <w:bCs/>
          <w:color w:val="000000"/>
          <w:sz w:val="22"/>
          <w:szCs w:val="22"/>
          <w:shd w:val="clear" w:color="auto" w:fill="8EAADB" w:themeFill="accent1" w:themeFillTint="99"/>
        </w:rPr>
        <w:t>:</w:t>
      </w:r>
      <w:r w:rsidRPr="00A07D3D">
        <w:rPr>
          <w:rFonts w:asciiTheme="minorHAnsi" w:hAnsiTheme="minorHAnsi" w:cstheme="minorHAnsi"/>
          <w:b/>
          <w:bCs/>
          <w:color w:val="000000"/>
          <w:sz w:val="22"/>
          <w:szCs w:val="22"/>
          <w:shd w:val="clear" w:color="auto" w:fill="8EAADB" w:themeFill="accent1" w:themeFillTint="99"/>
        </w:rPr>
        <w:t>00</w:t>
      </w:r>
      <w:r w:rsidR="008B27FA" w:rsidRPr="00A07D3D">
        <w:rPr>
          <w:rFonts w:asciiTheme="minorHAnsi" w:hAnsiTheme="minorHAnsi" w:cstheme="minorHAnsi"/>
          <w:b/>
          <w:bCs/>
          <w:color w:val="000000"/>
          <w:sz w:val="22"/>
          <w:szCs w:val="22"/>
          <w:shd w:val="clear" w:color="auto" w:fill="8EAADB" w:themeFill="accent1" w:themeFillTint="99"/>
        </w:rPr>
        <w:t>pm – 7:</w:t>
      </w:r>
      <w:r w:rsidRPr="00A07D3D">
        <w:rPr>
          <w:rFonts w:asciiTheme="minorHAnsi" w:hAnsiTheme="minorHAnsi" w:cstheme="minorHAnsi"/>
          <w:b/>
          <w:bCs/>
          <w:color w:val="000000"/>
          <w:sz w:val="22"/>
          <w:szCs w:val="22"/>
          <w:shd w:val="clear" w:color="auto" w:fill="8EAADB" w:themeFill="accent1" w:themeFillTint="99"/>
        </w:rPr>
        <w:t>30</w:t>
      </w:r>
      <w:r w:rsidR="008B27FA" w:rsidRPr="00A07D3D">
        <w:rPr>
          <w:rFonts w:asciiTheme="minorHAnsi" w:hAnsiTheme="minorHAnsi" w:cstheme="minorHAnsi"/>
          <w:b/>
          <w:bCs/>
          <w:color w:val="000000"/>
          <w:sz w:val="22"/>
          <w:szCs w:val="22"/>
          <w:shd w:val="clear" w:color="auto" w:fill="8EAADB" w:themeFill="accent1" w:themeFillTint="99"/>
        </w:rPr>
        <w:t>pm                                                   Opening Keynote</w:t>
      </w:r>
      <w:r w:rsidR="00FE7A77" w:rsidRPr="00A07D3D">
        <w:rPr>
          <w:rFonts w:asciiTheme="minorHAnsi" w:hAnsiTheme="minorHAnsi" w:cstheme="minorHAnsi"/>
          <w:b/>
          <w:bCs/>
          <w:color w:val="000000"/>
          <w:sz w:val="22"/>
          <w:szCs w:val="22"/>
          <w:shd w:val="clear" w:color="auto" w:fill="8EAADB" w:themeFill="accent1" w:themeFillTint="99"/>
        </w:rPr>
        <w:t xml:space="preserve"> </w:t>
      </w:r>
    </w:p>
    <w:p w14:paraId="3E051037" w14:textId="6421F58D" w:rsidR="008D2F3F" w:rsidRPr="008D2F3F" w:rsidRDefault="008D2F3F" w:rsidP="001B380F">
      <w:pPr>
        <w:jc w:val="center"/>
      </w:pPr>
    </w:p>
    <w:p w14:paraId="4EACDF0D" w14:textId="333C0CA6" w:rsidR="008D2F3F" w:rsidRPr="001B380F" w:rsidRDefault="3555C043" w:rsidP="001B380F">
      <w:pPr>
        <w:jc w:val="center"/>
        <w:rPr>
          <w:rFonts w:asciiTheme="minorHAnsi" w:hAnsiTheme="minorHAnsi" w:cstheme="minorBidi"/>
          <w:b/>
          <w:bCs/>
          <w:color w:val="000000" w:themeColor="text1"/>
          <w:sz w:val="28"/>
          <w:szCs w:val="28"/>
          <w:shd w:val="clear" w:color="auto" w:fill="FFFFFF"/>
        </w:rPr>
      </w:pPr>
      <w:r w:rsidRPr="001B380F">
        <w:rPr>
          <w:rFonts w:asciiTheme="minorHAnsi" w:hAnsiTheme="minorHAnsi" w:cstheme="minorBidi"/>
          <w:b/>
          <w:bCs/>
          <w:color w:val="000000" w:themeColor="text1"/>
          <w:sz w:val="28"/>
          <w:szCs w:val="28"/>
          <w:shd w:val="clear" w:color="auto" w:fill="FFFFFF"/>
        </w:rPr>
        <w:t xml:space="preserve">Emerging Concepts in Combating Ageism, Protecting and Promoting Human Rights and </w:t>
      </w:r>
    </w:p>
    <w:p w14:paraId="71E9D923" w14:textId="77777777" w:rsidR="008D2F3F" w:rsidRPr="001B380F" w:rsidRDefault="3555C043" w:rsidP="001B380F">
      <w:pPr>
        <w:jc w:val="center"/>
        <w:rPr>
          <w:rFonts w:asciiTheme="minorHAnsi" w:hAnsiTheme="minorHAnsi" w:cstheme="minorHAnsi"/>
          <w:b/>
          <w:bCs/>
          <w:color w:val="000000" w:themeColor="text1"/>
          <w:sz w:val="28"/>
          <w:szCs w:val="28"/>
          <w:shd w:val="clear" w:color="auto" w:fill="FFFFFF"/>
        </w:rPr>
      </w:pPr>
      <w:r w:rsidRPr="001B380F">
        <w:rPr>
          <w:rFonts w:asciiTheme="minorHAnsi" w:hAnsiTheme="minorHAnsi" w:cstheme="minorBidi"/>
          <w:b/>
          <w:bCs/>
          <w:color w:val="000000" w:themeColor="text1"/>
          <w:sz w:val="28"/>
          <w:szCs w:val="28"/>
          <w:shd w:val="clear" w:color="auto" w:fill="FFFFFF"/>
        </w:rPr>
        <w:t>Mental Health of Older Persons</w:t>
      </w:r>
    </w:p>
    <w:p w14:paraId="18C79A14" w14:textId="79E24C31" w:rsidR="313B682D" w:rsidRPr="001B380F" w:rsidRDefault="313B682D" w:rsidP="001B380F">
      <w:pPr>
        <w:jc w:val="center"/>
        <w:rPr>
          <w:rFonts w:asciiTheme="minorHAnsi" w:hAnsiTheme="minorHAnsi" w:cstheme="minorBidi"/>
          <w:color w:val="000000" w:themeColor="text1"/>
          <w:sz w:val="28"/>
          <w:szCs w:val="28"/>
        </w:rPr>
      </w:pPr>
    </w:p>
    <w:p w14:paraId="7780A8EB" w14:textId="698A18E4" w:rsidR="008B27FA" w:rsidRPr="00792B73" w:rsidRDefault="19ABD2A3" w:rsidP="001B380F">
      <w:pPr>
        <w:jc w:val="center"/>
        <w:rPr>
          <w:rFonts w:asciiTheme="minorHAnsi" w:hAnsiTheme="minorHAnsi" w:cstheme="minorBidi"/>
          <w:color w:val="000000" w:themeColor="text1"/>
          <w:sz w:val="28"/>
          <w:szCs w:val="28"/>
        </w:rPr>
      </w:pPr>
      <w:r w:rsidRPr="001B380F">
        <w:rPr>
          <w:rFonts w:asciiTheme="minorHAnsi" w:hAnsiTheme="minorHAnsi" w:cstheme="minorBidi"/>
          <w:color w:val="000000" w:themeColor="text1"/>
          <w:sz w:val="28"/>
          <w:szCs w:val="28"/>
          <w:shd w:val="clear" w:color="auto" w:fill="FFFFFF"/>
        </w:rPr>
        <w:t xml:space="preserve">Presenters: </w:t>
      </w:r>
      <w:proofErr w:type="spellStart"/>
      <w:r w:rsidR="0FEA1F29" w:rsidRPr="001B380F">
        <w:rPr>
          <w:rFonts w:asciiTheme="minorHAnsi" w:hAnsiTheme="minorHAnsi" w:cstheme="minorBidi"/>
          <w:color w:val="000000" w:themeColor="text1"/>
          <w:sz w:val="28"/>
          <w:szCs w:val="28"/>
        </w:rPr>
        <w:t>Amal</w:t>
      </w:r>
      <w:proofErr w:type="spellEnd"/>
      <w:r w:rsidR="0FEA1F29" w:rsidRPr="001B380F">
        <w:rPr>
          <w:rFonts w:asciiTheme="minorHAnsi" w:hAnsiTheme="minorHAnsi" w:cstheme="minorBidi"/>
          <w:color w:val="000000" w:themeColor="text1"/>
          <w:sz w:val="28"/>
          <w:szCs w:val="28"/>
        </w:rPr>
        <w:t xml:space="preserve"> </w:t>
      </w:r>
      <w:proofErr w:type="spellStart"/>
      <w:r w:rsidR="0FEA1F29" w:rsidRPr="001B380F">
        <w:rPr>
          <w:rFonts w:asciiTheme="minorHAnsi" w:hAnsiTheme="minorHAnsi" w:cstheme="minorBidi"/>
          <w:color w:val="000000" w:themeColor="text1"/>
          <w:sz w:val="28"/>
          <w:szCs w:val="28"/>
        </w:rPr>
        <w:t>Abou</w:t>
      </w:r>
      <w:proofErr w:type="spellEnd"/>
      <w:r w:rsidR="0FEA1F29" w:rsidRPr="001B380F">
        <w:rPr>
          <w:rFonts w:asciiTheme="minorHAnsi" w:hAnsiTheme="minorHAnsi" w:cstheme="minorBidi"/>
          <w:color w:val="000000" w:themeColor="text1"/>
          <w:sz w:val="28"/>
          <w:szCs w:val="28"/>
        </w:rPr>
        <w:t xml:space="preserve"> </w:t>
      </w:r>
      <w:proofErr w:type="spellStart"/>
      <w:r w:rsidR="0FEA1F29" w:rsidRPr="001B380F">
        <w:rPr>
          <w:rFonts w:asciiTheme="minorHAnsi" w:hAnsiTheme="minorHAnsi" w:cstheme="minorBidi"/>
          <w:color w:val="000000" w:themeColor="text1"/>
          <w:sz w:val="28"/>
          <w:szCs w:val="28"/>
        </w:rPr>
        <w:t>Rafeh</w:t>
      </w:r>
      <w:proofErr w:type="spellEnd"/>
      <w:r w:rsidRPr="001B380F">
        <w:rPr>
          <w:rFonts w:asciiTheme="minorHAnsi" w:hAnsiTheme="minorHAnsi" w:cstheme="minorBidi"/>
          <w:color w:val="000000" w:themeColor="text1"/>
          <w:sz w:val="28"/>
          <w:szCs w:val="28"/>
        </w:rPr>
        <w:t xml:space="preserve"> and Claudia Mahler</w:t>
      </w:r>
    </w:p>
    <w:p w14:paraId="4C43E262" w14:textId="29499BA6" w:rsidR="6D445006" w:rsidRDefault="6D445006" w:rsidP="313B682D">
      <w:pPr>
        <w:spacing w:after="160" w:line="259" w:lineRule="auto"/>
        <w:jc w:val="center"/>
        <w:rPr>
          <w:rFonts w:asciiTheme="minorHAnsi" w:hAnsiTheme="minorHAnsi" w:cstheme="minorBidi"/>
          <w:color w:val="000000" w:themeColor="text1"/>
          <w:sz w:val="28"/>
          <w:szCs w:val="28"/>
        </w:rPr>
      </w:pPr>
    </w:p>
    <w:p w14:paraId="7B1BC7B6" w14:textId="0F874F90" w:rsidR="6D445006" w:rsidRPr="007620FA" w:rsidRDefault="007620FA" w:rsidP="7D3BF71D">
      <w:pPr>
        <w:spacing w:after="160" w:line="259" w:lineRule="auto"/>
        <w:rPr>
          <w:rFonts w:asciiTheme="minorHAnsi" w:eastAsia="Calibri" w:hAnsiTheme="minorHAnsi" w:cstheme="minorHAnsi"/>
          <w:color w:val="000000" w:themeColor="text1"/>
          <w:sz w:val="16"/>
          <w:szCs w:val="16"/>
        </w:rPr>
      </w:pPr>
      <w:r w:rsidRPr="007620FA">
        <w:rPr>
          <w:rFonts w:asciiTheme="minorHAnsi" w:hAnsiTheme="minorHAnsi" w:cstheme="minorHAnsi"/>
          <w:noProof/>
          <w:sz w:val="16"/>
          <w:szCs w:val="16"/>
        </w:rPr>
        <w:drawing>
          <wp:anchor distT="0" distB="0" distL="114300" distR="114300" simplePos="0" relativeHeight="251658243" behindDoc="0" locked="0" layoutInCell="1" allowOverlap="1" wp14:anchorId="277EE87D" wp14:editId="0CF8C139">
            <wp:simplePos x="0" y="0"/>
            <wp:positionH relativeFrom="column">
              <wp:posOffset>-1905</wp:posOffset>
            </wp:positionH>
            <wp:positionV relativeFrom="paragraph">
              <wp:posOffset>67310</wp:posOffset>
            </wp:positionV>
            <wp:extent cx="1329690" cy="1901190"/>
            <wp:effectExtent l="0" t="0" r="3810" b="3810"/>
            <wp:wrapThrough wrapText="bothSides">
              <wp:wrapPolygon edited="0">
                <wp:start x="0" y="0"/>
                <wp:lineTo x="0" y="21499"/>
                <wp:lineTo x="21456" y="21499"/>
                <wp:lineTo x="21456" y="0"/>
                <wp:lineTo x="0" y="0"/>
              </wp:wrapPolygon>
            </wp:wrapThrough>
            <wp:docPr id="614003311" name="Picture 614003311"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690" cy="1901190"/>
                    </a:xfrm>
                    <a:prstGeom prst="rect">
                      <a:avLst/>
                    </a:prstGeom>
                  </pic:spPr>
                </pic:pic>
              </a:graphicData>
            </a:graphic>
            <wp14:sizeRelH relativeFrom="page">
              <wp14:pctWidth>0</wp14:pctWidth>
            </wp14:sizeRelH>
            <wp14:sizeRelV relativeFrom="page">
              <wp14:pctHeight>0</wp14:pctHeight>
            </wp14:sizeRelV>
          </wp:anchor>
        </w:drawing>
      </w:r>
      <w:proofErr w:type="spellStart"/>
      <w:r w:rsidR="65E24758" w:rsidRPr="007620FA">
        <w:rPr>
          <w:rFonts w:asciiTheme="minorHAnsi" w:eastAsia="Calibri" w:hAnsiTheme="minorHAnsi" w:cstheme="minorHAnsi"/>
          <w:color w:val="000000" w:themeColor="text1"/>
          <w:sz w:val="16"/>
          <w:szCs w:val="16"/>
        </w:rPr>
        <w:t>Amal</w:t>
      </w:r>
      <w:proofErr w:type="spellEnd"/>
      <w:r w:rsidR="65E24758" w:rsidRPr="007620FA">
        <w:rPr>
          <w:rFonts w:asciiTheme="minorHAnsi" w:eastAsia="Calibri" w:hAnsiTheme="minorHAnsi" w:cstheme="minorHAnsi"/>
          <w:color w:val="000000" w:themeColor="text1"/>
          <w:sz w:val="16"/>
          <w:szCs w:val="16"/>
        </w:rPr>
        <w:t xml:space="preserve"> </w:t>
      </w:r>
      <w:proofErr w:type="spellStart"/>
      <w:r w:rsidR="65E24758" w:rsidRPr="007620FA">
        <w:rPr>
          <w:rFonts w:asciiTheme="minorHAnsi" w:eastAsia="Calibri" w:hAnsiTheme="minorHAnsi" w:cstheme="minorHAnsi"/>
          <w:color w:val="000000" w:themeColor="text1"/>
          <w:sz w:val="16"/>
          <w:szCs w:val="16"/>
        </w:rPr>
        <w:t>Abou</w:t>
      </w:r>
      <w:proofErr w:type="spellEnd"/>
      <w:r w:rsidR="65E24758" w:rsidRPr="007620FA">
        <w:rPr>
          <w:rFonts w:asciiTheme="minorHAnsi" w:eastAsia="Calibri" w:hAnsiTheme="minorHAnsi" w:cstheme="minorHAnsi"/>
          <w:color w:val="000000" w:themeColor="text1"/>
          <w:sz w:val="16"/>
          <w:szCs w:val="16"/>
        </w:rPr>
        <w:t xml:space="preserve"> </w:t>
      </w:r>
      <w:proofErr w:type="spellStart"/>
      <w:r w:rsidR="65E24758" w:rsidRPr="007620FA">
        <w:rPr>
          <w:rFonts w:asciiTheme="minorHAnsi" w:eastAsia="Calibri" w:hAnsiTheme="minorHAnsi" w:cstheme="minorHAnsi"/>
          <w:color w:val="000000" w:themeColor="text1"/>
          <w:sz w:val="16"/>
          <w:szCs w:val="16"/>
        </w:rPr>
        <w:t>Rafeh</w:t>
      </w:r>
      <w:proofErr w:type="spellEnd"/>
      <w:r w:rsidR="65E24758" w:rsidRPr="007620FA">
        <w:rPr>
          <w:rFonts w:asciiTheme="minorHAnsi" w:eastAsia="Calibri" w:hAnsiTheme="minorHAnsi" w:cstheme="minorHAnsi"/>
          <w:color w:val="000000" w:themeColor="text1"/>
          <w:sz w:val="16"/>
          <w:szCs w:val="16"/>
        </w:rPr>
        <w:t xml:space="preserve"> is the Chief of the </w:t>
      </w:r>
      <w:proofErr w:type="spellStart"/>
      <w:r w:rsidR="65E24758" w:rsidRPr="007620FA">
        <w:rPr>
          <w:rFonts w:asciiTheme="minorHAnsi" w:eastAsia="Calibri" w:hAnsiTheme="minorHAnsi" w:cstheme="minorHAnsi"/>
          <w:color w:val="000000" w:themeColor="text1"/>
          <w:sz w:val="16"/>
          <w:szCs w:val="16"/>
        </w:rPr>
        <w:t>Programme</w:t>
      </w:r>
      <w:proofErr w:type="spellEnd"/>
      <w:r w:rsidR="65E24758" w:rsidRPr="007620FA">
        <w:rPr>
          <w:rFonts w:asciiTheme="minorHAnsi" w:eastAsia="Calibri" w:hAnsiTheme="minorHAnsi" w:cstheme="minorHAnsi"/>
          <w:color w:val="000000" w:themeColor="text1"/>
          <w:sz w:val="16"/>
          <w:szCs w:val="16"/>
        </w:rPr>
        <w:t xml:space="preserve"> on Ageing Section at the United Nations Department of Economic and Social Affairs in New York. She serves on the Secretariat of the General Assembly's Working Group for the purpose of strengthening the protection of the human rights of older persons. Amal is a member of the Steering Group of the Titchfield City Group on Ageing-related Statistics and Age-disaggregated Data.</w:t>
      </w:r>
    </w:p>
    <w:p w14:paraId="76C19F77" w14:textId="3AD1519B" w:rsidR="6D445006" w:rsidRPr="007620FA" w:rsidRDefault="65E24758" w:rsidP="7D3BF71D">
      <w:pPr>
        <w:spacing w:after="160" w:line="259" w:lineRule="auto"/>
        <w:rPr>
          <w:rFonts w:asciiTheme="minorHAnsi" w:eastAsia="Calibri" w:hAnsiTheme="minorHAnsi" w:cstheme="minorHAnsi"/>
          <w:color w:val="000000" w:themeColor="text1"/>
          <w:sz w:val="16"/>
          <w:szCs w:val="16"/>
        </w:rPr>
      </w:pPr>
      <w:r w:rsidRPr="007620FA">
        <w:rPr>
          <w:rFonts w:asciiTheme="minorHAnsi" w:eastAsia="Calibri" w:hAnsiTheme="minorHAnsi" w:cstheme="minorHAnsi"/>
          <w:color w:val="000000" w:themeColor="text1"/>
          <w:sz w:val="16"/>
          <w:szCs w:val="16"/>
        </w:rPr>
        <w:t>Amal joined the United Nations in 2001, working in the areas of social policy, sustainable development and demography, and served on the Secretariats of the World Summit on Sustainable Development (2002) and the High-level Meeting on Youth (2011). She held positions in Beirut and New York. Before joining the United Nations, Amal lectured on analysis of social and demographic data.</w:t>
      </w:r>
    </w:p>
    <w:p w14:paraId="4554F6C8" w14:textId="6D785F81" w:rsidR="6D445006" w:rsidRPr="007620FA" w:rsidRDefault="65E24758" w:rsidP="313B682D">
      <w:pPr>
        <w:spacing w:after="160" w:line="259" w:lineRule="auto"/>
        <w:rPr>
          <w:rFonts w:asciiTheme="minorHAnsi" w:eastAsia="Calibri" w:hAnsiTheme="minorHAnsi" w:cstheme="minorHAnsi"/>
          <w:color w:val="000000" w:themeColor="text1"/>
          <w:sz w:val="16"/>
          <w:szCs w:val="16"/>
        </w:rPr>
      </w:pPr>
      <w:r w:rsidRPr="007620FA">
        <w:rPr>
          <w:rFonts w:asciiTheme="minorHAnsi" w:eastAsia="Calibri" w:hAnsiTheme="minorHAnsi" w:cstheme="minorHAnsi"/>
          <w:color w:val="000000" w:themeColor="text1"/>
          <w:sz w:val="16"/>
          <w:szCs w:val="16"/>
        </w:rPr>
        <w:t>Amal is the recipient of the 2022 Rosalie Wolf Memorial Award from the International Network for the Prevention of Elder Abuse. She was also a member of the World Economic Forum’s Global Future Council on Healthy Ageing and Longevity from 2020 to 2021.</w:t>
      </w:r>
    </w:p>
    <w:p w14:paraId="3A3AB1C1" w14:textId="22A60CE9" w:rsidR="7D3BF71D" w:rsidRPr="007C1213" w:rsidRDefault="007C1213" w:rsidP="007C1213">
      <w:pPr>
        <w:spacing w:after="160" w:line="259" w:lineRule="auto"/>
        <w:rPr>
          <w:rFonts w:asciiTheme="minorHAnsi" w:eastAsia="Calibri" w:hAnsiTheme="minorHAnsi" w:cstheme="minorHAnsi"/>
          <w:color w:val="000000" w:themeColor="text1"/>
          <w:sz w:val="16"/>
          <w:szCs w:val="16"/>
        </w:rPr>
      </w:pPr>
      <w:r>
        <w:rPr>
          <w:rStyle w:val="normaltextrun"/>
          <w:rFonts w:ascii="Calibri" w:hAnsi="Calibri" w:cs="Calibri"/>
          <w:noProof/>
          <w:color w:val="000000"/>
          <w:sz w:val="22"/>
          <w:szCs w:val="22"/>
          <w:shd w:val="clear" w:color="auto" w:fill="FFFFFF"/>
        </w:rPr>
        <w:drawing>
          <wp:anchor distT="0" distB="0" distL="114300" distR="114300" simplePos="0" relativeHeight="251659269" behindDoc="0" locked="0" layoutInCell="1" allowOverlap="1" wp14:anchorId="4CA92274" wp14:editId="6163E361">
            <wp:simplePos x="0" y="0"/>
            <wp:positionH relativeFrom="column">
              <wp:posOffset>-39370</wp:posOffset>
            </wp:positionH>
            <wp:positionV relativeFrom="paragraph">
              <wp:posOffset>396240</wp:posOffset>
            </wp:positionV>
            <wp:extent cx="1867535" cy="1401445"/>
            <wp:effectExtent l="0" t="0" r="0" b="0"/>
            <wp:wrapThrough wrapText="bothSides">
              <wp:wrapPolygon edited="0">
                <wp:start x="0" y="0"/>
                <wp:lineTo x="0" y="21336"/>
                <wp:lineTo x="21446" y="21336"/>
                <wp:lineTo x="21446" y="0"/>
                <wp:lineTo x="0" y="0"/>
              </wp:wrapPolygon>
            </wp:wrapThrough>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6753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6D445006" w:rsidRPr="007620FA">
        <w:rPr>
          <w:rFonts w:asciiTheme="minorHAnsi" w:eastAsia="Calibri" w:hAnsiTheme="minorHAnsi" w:cstheme="minorHAnsi"/>
          <w:color w:val="000000" w:themeColor="text1"/>
          <w:sz w:val="16"/>
          <w:szCs w:val="16"/>
        </w:rPr>
        <w:t>Amal was born in Riyadh, Kingdom of Saudi Arabia and holds a Master of Science in Population Studies from the American University of Beirut. Amal is fluent in Arabic and English. She has a son.</w:t>
      </w:r>
      <w:r>
        <w:rPr>
          <w:rFonts w:ascii="Calibri" w:hAnsi="Calibri" w:cs="Calibri"/>
          <w:color w:val="000000"/>
          <w:sz w:val="22"/>
          <w:szCs w:val="22"/>
          <w:shd w:val="clear" w:color="auto" w:fill="FFFFFF"/>
        </w:rPr>
        <w:br/>
      </w:r>
      <w:r>
        <w:rPr>
          <w:rStyle w:val="normaltextrun"/>
          <w:rFonts w:ascii="Calibri" w:hAnsi="Calibri" w:cs="Calibri"/>
          <w:color w:val="000000"/>
          <w:sz w:val="16"/>
          <w:szCs w:val="16"/>
          <w:shd w:val="clear" w:color="auto" w:fill="FFFFFF"/>
        </w:rPr>
        <w:br/>
      </w:r>
      <w:r w:rsidRPr="007C1213">
        <w:rPr>
          <w:rStyle w:val="normaltextrun"/>
          <w:rFonts w:ascii="Calibri" w:hAnsi="Calibri" w:cs="Calibri"/>
          <w:color w:val="000000"/>
          <w:sz w:val="16"/>
          <w:szCs w:val="16"/>
          <w:shd w:val="clear" w:color="auto" w:fill="FFFFFF"/>
        </w:rPr>
        <w:t>Dr. Claudia Mahler (Austria) is the current Independent Expert on the enjoyment of all human rights by older persons. She was appointed in March 2020 by the UN Human Rights Council. Dr. Mahler has been working for the German Institute for Human Rights as a senior researcher in the field of economic, social and cultural rights since 2010. She is also a visiting professor at the Alice Salomon Hochschule. From 2001 to 2009, Ms. Mahler conducted research at the Human Rights Centre of the University of Potsdam where her main fields were in human rights education, minority rights and the law of asylum. In 2000, she was appointed as Vice President of the Human Rights Commission for Tyrol and Vorarlberg. She has also worked as a lecturer in the field of human rights law and as a consultant to OHCHR in Geneva. From 1997-2001, she held the position of an assistant at the Leopold-</w:t>
      </w:r>
      <w:proofErr w:type="spellStart"/>
      <w:r w:rsidRPr="007C1213">
        <w:rPr>
          <w:rStyle w:val="normaltextrun"/>
          <w:rFonts w:ascii="Calibri" w:hAnsi="Calibri" w:cs="Calibri"/>
          <w:color w:val="000000"/>
          <w:sz w:val="16"/>
          <w:szCs w:val="16"/>
          <w:shd w:val="clear" w:color="auto" w:fill="FFFFFF"/>
        </w:rPr>
        <w:t>Franzens</w:t>
      </w:r>
      <w:proofErr w:type="spellEnd"/>
      <w:r w:rsidRPr="007C1213">
        <w:rPr>
          <w:rStyle w:val="normaltextrun"/>
          <w:rFonts w:ascii="Calibri" w:hAnsi="Calibri" w:cs="Calibri"/>
          <w:color w:val="000000"/>
          <w:sz w:val="16"/>
          <w:szCs w:val="16"/>
          <w:shd w:val="clear" w:color="auto" w:fill="FFFFFF"/>
        </w:rPr>
        <w:t>-University Innsbruck, Austria in the field of Criminal</w:t>
      </w:r>
      <w:r>
        <w:rPr>
          <w:rStyle w:val="normaltextrun"/>
          <w:rFonts w:ascii="Calibri" w:hAnsi="Calibri" w:cs="Calibri"/>
          <w:color w:val="000000"/>
          <w:sz w:val="16"/>
          <w:szCs w:val="16"/>
          <w:shd w:val="clear" w:color="auto" w:fill="FFFFFF"/>
        </w:rPr>
        <w:t xml:space="preserve"> </w:t>
      </w:r>
      <w:r w:rsidRPr="007C1213">
        <w:rPr>
          <w:rStyle w:val="normaltextrun"/>
          <w:rFonts w:ascii="Calibri" w:hAnsi="Calibri" w:cs="Calibri"/>
          <w:color w:val="000000"/>
          <w:sz w:val="16"/>
          <w:szCs w:val="16"/>
          <w:shd w:val="clear" w:color="auto" w:fill="FFFFFF"/>
        </w:rPr>
        <w:t>Law and Criminal Procedures. Ms. Mahler received her doctoral degree in 2000.</w:t>
      </w:r>
      <w:r>
        <w:rPr>
          <w:rStyle w:val="eop"/>
          <w:rFonts w:ascii="Calibri" w:hAnsi="Calibri" w:cs="Calibri"/>
          <w:color w:val="000000"/>
          <w:sz w:val="22"/>
          <w:szCs w:val="22"/>
          <w:shd w:val="clear" w:color="auto" w:fill="FFFFFF"/>
        </w:rPr>
        <w:t> </w:t>
      </w:r>
    </w:p>
    <w:p w14:paraId="3DC07509" w14:textId="0FB5DC9C" w:rsidR="008B27FA" w:rsidRPr="00B56C1E" w:rsidRDefault="008B27FA" w:rsidP="001B380F">
      <w:pPr>
        <w:spacing w:beforeAutospacing="1" w:afterAutospacing="1"/>
        <w:ind w:left="-540" w:firstLine="540"/>
        <w:rPr>
          <w:rFonts w:asciiTheme="minorHAnsi" w:hAnsiTheme="minorHAnsi" w:cstheme="minorHAnsi"/>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7:</w:t>
      </w:r>
      <w:r w:rsidR="00B40EC7"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 xml:space="preserve">pm – </w:t>
      </w:r>
      <w:r w:rsidR="00B40EC7" w:rsidRPr="001B380F">
        <w:rPr>
          <w:rFonts w:asciiTheme="minorHAnsi" w:hAnsiTheme="minorHAnsi" w:cstheme="minorHAnsi"/>
          <w:b/>
          <w:bCs/>
          <w:color w:val="000000" w:themeColor="text1"/>
          <w:sz w:val="22"/>
          <w:szCs w:val="22"/>
          <w:shd w:val="clear" w:color="auto" w:fill="8EAADB" w:themeFill="accent1" w:themeFillTint="99"/>
        </w:rPr>
        <w:t>9</w:t>
      </w:r>
      <w:r w:rsidRPr="001B380F">
        <w:rPr>
          <w:rFonts w:asciiTheme="minorHAnsi" w:hAnsiTheme="minorHAnsi" w:cstheme="minorHAnsi"/>
          <w:b/>
          <w:bCs/>
          <w:color w:val="000000" w:themeColor="text1"/>
          <w:sz w:val="22"/>
          <w:szCs w:val="22"/>
          <w:shd w:val="clear" w:color="auto" w:fill="8EAADB" w:themeFill="accent1" w:themeFillTint="99"/>
        </w:rPr>
        <w:t>:</w:t>
      </w:r>
      <w:r w:rsidR="00B40EC7"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pm                                                 </w:t>
      </w:r>
      <w:r w:rsidR="00B56C1E"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Welcome Reception/Cocktail Hour</w:t>
      </w:r>
      <w:r w:rsidR="0087057B" w:rsidRPr="001B380F">
        <w:rPr>
          <w:rFonts w:asciiTheme="minorHAnsi" w:hAnsiTheme="minorHAnsi" w:cstheme="minorHAnsi"/>
          <w:b/>
          <w:bCs/>
          <w:color w:val="000000" w:themeColor="text1"/>
          <w:sz w:val="22"/>
          <w:szCs w:val="22"/>
          <w:shd w:val="clear" w:color="auto" w:fill="8EAADB" w:themeFill="accent1" w:themeFillTint="99"/>
        </w:rPr>
        <w:t xml:space="preserve"> (</w:t>
      </w:r>
      <w:proofErr w:type="spellStart"/>
      <w:r w:rsidR="0087057B" w:rsidRPr="001B380F">
        <w:rPr>
          <w:rFonts w:asciiTheme="minorHAnsi" w:hAnsiTheme="minorHAnsi" w:cstheme="minorHAnsi"/>
          <w:b/>
          <w:bCs/>
          <w:color w:val="000000" w:themeColor="text1"/>
          <w:sz w:val="22"/>
          <w:szCs w:val="22"/>
          <w:shd w:val="clear" w:color="auto" w:fill="8EAADB" w:themeFill="accent1" w:themeFillTint="99"/>
        </w:rPr>
        <w:t>Culturgest</w:t>
      </w:r>
      <w:proofErr w:type="spellEnd"/>
      <w:r w:rsidR="0087057B" w:rsidRPr="001B380F">
        <w:rPr>
          <w:rFonts w:asciiTheme="minorHAnsi" w:hAnsiTheme="minorHAnsi" w:cstheme="minorHAnsi"/>
          <w:b/>
          <w:bCs/>
          <w:color w:val="000000" w:themeColor="text1"/>
          <w:sz w:val="22"/>
          <w:szCs w:val="22"/>
          <w:shd w:val="clear" w:color="auto" w:fill="8EAADB" w:themeFill="accent1" w:themeFillTint="99"/>
        </w:rPr>
        <w:t xml:space="preserve"> Art Gallery)</w:t>
      </w:r>
    </w:p>
    <w:p w14:paraId="4A3ECEC6" w14:textId="77777777" w:rsidR="008B27FA" w:rsidRPr="008B27FA" w:rsidRDefault="008B27FA" w:rsidP="00D572BB">
      <w:pPr>
        <w:spacing w:before="150" w:after="225"/>
        <w:jc w:val="center"/>
        <w:outlineLvl w:val="1"/>
        <w:rPr>
          <w:rFonts w:ascii="Open Sans" w:hAnsi="Open Sans" w:cs="Open Sans"/>
          <w:b/>
          <w:bCs/>
          <w:color w:val="1D428A"/>
          <w:sz w:val="46"/>
          <w:szCs w:val="46"/>
        </w:rPr>
      </w:pPr>
      <w:r w:rsidRPr="008B27FA">
        <w:rPr>
          <w:rFonts w:ascii="Open Sans" w:hAnsi="Open Sans" w:cs="Open Sans"/>
          <w:b/>
          <w:bCs/>
          <w:color w:val="1D428A"/>
          <w:sz w:val="46"/>
          <w:szCs w:val="46"/>
        </w:rPr>
        <w:t>Friday, 30 June</w:t>
      </w:r>
    </w:p>
    <w:p w14:paraId="3174841D" w14:textId="274A091E" w:rsidR="00E94474" w:rsidRPr="00B56C1E" w:rsidRDefault="00E94474" w:rsidP="001B380F">
      <w:pPr>
        <w:shd w:val="clear" w:color="auto" w:fill="8EAADB" w:themeFill="accent1" w:themeFillTint="99"/>
        <w:rPr>
          <w:rFonts w:asciiTheme="minorHAnsi" w:hAnsiTheme="minorHAnsi" w:cstheme="minorHAnsi"/>
          <w:b/>
          <w:color w:val="000000"/>
          <w:sz w:val="22"/>
          <w:szCs w:val="22"/>
        </w:rPr>
      </w:pPr>
      <w:r w:rsidRPr="00B56C1E">
        <w:rPr>
          <w:rFonts w:asciiTheme="minorHAnsi" w:hAnsiTheme="minorHAnsi" w:cstheme="minorHAnsi"/>
          <w:b/>
          <w:color w:val="000000" w:themeColor="text1"/>
          <w:sz w:val="22"/>
          <w:szCs w:val="22"/>
        </w:rPr>
        <w:t xml:space="preserve">7:30am </w:t>
      </w:r>
      <w:r w:rsidRPr="00B56C1E">
        <w:rPr>
          <w:rFonts w:asciiTheme="minorHAnsi" w:hAnsiTheme="minorHAnsi" w:cstheme="minorHAnsi"/>
        </w:rPr>
        <w:tab/>
      </w:r>
      <w:r w:rsidRPr="00B56C1E">
        <w:rPr>
          <w:rFonts w:asciiTheme="minorHAnsi" w:hAnsiTheme="minorHAnsi" w:cstheme="minorHAnsi"/>
        </w:rPr>
        <w:tab/>
      </w:r>
      <w:r w:rsidRPr="00B56C1E">
        <w:rPr>
          <w:rFonts w:asciiTheme="minorHAnsi" w:hAnsiTheme="minorHAnsi" w:cstheme="minorHAnsi"/>
        </w:rPr>
        <w:tab/>
      </w:r>
      <w:r w:rsidR="008F63B7" w:rsidRPr="00B56C1E">
        <w:rPr>
          <w:rFonts w:asciiTheme="minorHAnsi" w:hAnsiTheme="minorHAnsi" w:cstheme="minorHAnsi"/>
        </w:rPr>
        <w:tab/>
      </w:r>
      <w:r w:rsidR="008F63B7" w:rsidRPr="00B56C1E">
        <w:rPr>
          <w:rFonts w:asciiTheme="minorHAnsi" w:hAnsiTheme="minorHAnsi" w:cstheme="minorHAnsi"/>
        </w:rPr>
        <w:tab/>
      </w:r>
      <w:r w:rsidR="2617CC65" w:rsidRPr="00B56C1E">
        <w:rPr>
          <w:rFonts w:asciiTheme="minorHAnsi" w:hAnsiTheme="minorHAnsi" w:cstheme="minorHAnsi"/>
          <w:b/>
          <w:bCs/>
          <w:color w:val="000000" w:themeColor="text1"/>
          <w:sz w:val="22"/>
          <w:szCs w:val="22"/>
        </w:rPr>
        <w:t xml:space="preserve"> </w:t>
      </w:r>
      <w:r w:rsidRPr="00B56C1E">
        <w:rPr>
          <w:rFonts w:asciiTheme="minorHAnsi" w:hAnsiTheme="minorHAnsi" w:cstheme="minorHAnsi"/>
          <w:b/>
          <w:color w:val="000000" w:themeColor="text1"/>
          <w:sz w:val="22"/>
          <w:szCs w:val="22"/>
        </w:rPr>
        <w:t>Registration/Check In</w:t>
      </w:r>
    </w:p>
    <w:p w14:paraId="7D9461D5" w14:textId="77777777" w:rsidR="00E94474" w:rsidRPr="00B56C1E" w:rsidRDefault="00E94474" w:rsidP="0087057B">
      <w:pPr>
        <w:rPr>
          <w:rFonts w:asciiTheme="minorHAnsi" w:hAnsiTheme="minorHAnsi" w:cstheme="minorHAnsi"/>
          <w:b/>
          <w:bCs/>
          <w:color w:val="000000"/>
          <w:sz w:val="22"/>
          <w:szCs w:val="22"/>
        </w:rPr>
      </w:pPr>
    </w:p>
    <w:p w14:paraId="0DF96D82" w14:textId="789468D5" w:rsidR="00A278ED" w:rsidRDefault="7D59CD5A" w:rsidP="64AB1480">
      <w:pPr>
        <w:rPr>
          <w:b/>
          <w:bCs/>
          <w:color w:val="000000" w:themeColor="text1"/>
          <w:sz w:val="22"/>
          <w:szCs w:val="22"/>
          <w:lang w:val="en-GB"/>
        </w:rPr>
      </w:pPr>
      <w:r w:rsidRPr="001B380F">
        <w:rPr>
          <w:rFonts w:asciiTheme="minorHAnsi" w:hAnsiTheme="minorHAnsi" w:cstheme="minorHAnsi"/>
          <w:b/>
          <w:bCs/>
          <w:color w:val="000000" w:themeColor="text1"/>
          <w:sz w:val="22"/>
          <w:szCs w:val="22"/>
          <w:shd w:val="clear" w:color="auto" w:fill="8EAADB" w:themeFill="accent1" w:themeFillTint="99"/>
        </w:rPr>
        <w:t xml:space="preserve">8:30am – 9:30am                                                 </w:t>
      </w:r>
      <w:r w:rsidR="00B56C1E"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 xml:space="preserve"> Plenary Session 1</w:t>
      </w:r>
      <w:r w:rsidRPr="00A278ED">
        <w:rPr>
          <w:color w:val="000000" w:themeColor="text1"/>
          <w:sz w:val="22"/>
          <w:szCs w:val="22"/>
        </w:rPr>
        <w:t xml:space="preserve">  </w:t>
      </w:r>
      <w:r w:rsidRPr="00A278ED">
        <w:rPr>
          <w:color w:val="000000" w:themeColor="text1"/>
          <w:sz w:val="22"/>
          <w:szCs w:val="22"/>
          <w:lang w:val="en-GB"/>
        </w:rPr>
        <w:t> </w:t>
      </w:r>
      <w:r w:rsidR="008B27FA" w:rsidRPr="00A278ED">
        <w:rPr>
          <w:color w:val="000000" w:themeColor="text1"/>
        </w:rPr>
        <w:br/>
      </w:r>
    </w:p>
    <w:p w14:paraId="49A87C92" w14:textId="09CF34E1" w:rsidR="00A278ED" w:rsidRPr="008D2F3F" w:rsidRDefault="7D59CD5A" w:rsidP="00A278ED">
      <w:pPr>
        <w:jc w:val="center"/>
        <w:rPr>
          <w:rFonts w:ascii="Calibri" w:hAnsi="Calibri" w:cs="Calibri"/>
          <w:b/>
          <w:bCs/>
          <w:color w:val="000000" w:themeColor="text1"/>
          <w:sz w:val="28"/>
          <w:szCs w:val="28"/>
          <w:lang w:val="en-GB"/>
        </w:rPr>
      </w:pPr>
      <w:r w:rsidRPr="008D2F3F">
        <w:rPr>
          <w:rFonts w:ascii="Calibri" w:hAnsi="Calibri" w:cs="Calibri"/>
          <w:b/>
          <w:bCs/>
          <w:color w:val="000000" w:themeColor="text1"/>
          <w:sz w:val="28"/>
          <w:szCs w:val="28"/>
          <w:lang w:val="en-GB"/>
        </w:rPr>
        <w:t>Impact of climate change including on older people</w:t>
      </w:r>
    </w:p>
    <w:p w14:paraId="22AC9E2A" w14:textId="6057B3AC" w:rsidR="008B27FA" w:rsidRPr="00B56C1E" w:rsidRDefault="008B27FA" w:rsidP="64AB1480">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9:30am – 10:00am</w:t>
      </w:r>
      <w:r w:rsidRPr="001B380F">
        <w:rPr>
          <w:rFonts w:asciiTheme="minorHAnsi" w:hAnsiTheme="minorHAnsi" w:cstheme="minorHAnsi"/>
          <w:color w:val="000000" w:themeColor="text1"/>
          <w:sz w:val="22"/>
          <w:szCs w:val="22"/>
          <w:shd w:val="clear" w:color="auto" w:fill="8EAADB" w:themeFill="accent1" w:themeFillTint="99"/>
        </w:rPr>
        <w:t>                                                </w:t>
      </w:r>
      <w:r w:rsidR="00B56C1E" w:rsidRPr="001B380F">
        <w:rPr>
          <w:rFonts w:asciiTheme="minorHAnsi" w:hAnsiTheme="minorHAnsi" w:cstheme="minorHAnsi"/>
          <w:color w:val="000000" w:themeColor="text1"/>
          <w:sz w:val="22"/>
          <w:szCs w:val="22"/>
          <w:shd w:val="clear" w:color="auto" w:fill="8EAADB" w:themeFill="accent1" w:themeFillTint="99"/>
        </w:rPr>
        <w:t xml:space="preserve">   </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713AE173" w14:textId="1606FDFE" w:rsidR="008F63B7" w:rsidRPr="00B56C1E" w:rsidRDefault="008B27FA" w:rsidP="001264F2">
      <w:pPr>
        <w:rPr>
          <w:rFonts w:asciiTheme="minorHAnsi" w:hAnsiTheme="minorHAnsi" w:cstheme="minorHAns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10:00am – 11:30am</w:t>
      </w:r>
      <w:r w:rsidRPr="001B380F">
        <w:rPr>
          <w:rFonts w:asciiTheme="minorHAnsi" w:hAnsiTheme="minorHAnsi" w:cstheme="minorHAnsi"/>
          <w:color w:val="000000"/>
          <w:sz w:val="22"/>
          <w:szCs w:val="22"/>
          <w:shd w:val="clear" w:color="auto" w:fill="8EAADB" w:themeFill="accent1" w:themeFillTint="99"/>
        </w:rPr>
        <w:t>                                              </w:t>
      </w:r>
      <w:r w:rsidR="00B56C1E" w:rsidRPr="001B380F">
        <w:rPr>
          <w:rFonts w:asciiTheme="minorHAnsi" w:hAnsiTheme="minorHAnsi" w:cstheme="minorHAnsi"/>
          <w:color w:val="000000"/>
          <w:sz w:val="22"/>
          <w:szCs w:val="22"/>
          <w:shd w:val="clear" w:color="auto" w:fill="8EAADB" w:themeFill="accent1" w:themeFillTint="99"/>
        </w:rPr>
        <w:t xml:space="preserve">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D92ED9" w:rsidRPr="00B56C1E">
        <w:rPr>
          <w:rFonts w:asciiTheme="minorHAnsi" w:hAnsiTheme="minorHAnsi" w:cstheme="minorHAnsi"/>
          <w:b/>
          <w:bCs/>
          <w:color w:val="000000"/>
          <w:sz w:val="22"/>
          <w:szCs w:val="22"/>
        </w:rPr>
        <w:br/>
      </w:r>
      <w:r w:rsidR="001264F2" w:rsidRPr="00B56C1E">
        <w:rPr>
          <w:rFonts w:asciiTheme="minorHAnsi" w:hAnsiTheme="minorHAnsi" w:cstheme="minorHAnsi"/>
          <w:color w:val="595959" w:themeColor="text1" w:themeTint="A6"/>
          <w:sz w:val="22"/>
          <w:szCs w:val="22"/>
        </w:rPr>
        <w:t>1)</w:t>
      </w:r>
      <w:r w:rsidR="001264F2" w:rsidRPr="00B56C1E">
        <w:rPr>
          <w:rFonts w:asciiTheme="minorHAnsi" w:hAnsiTheme="minorHAnsi" w:cstheme="minorHAnsi"/>
          <w:b/>
          <w:bCs/>
          <w:color w:val="595959" w:themeColor="text1" w:themeTint="A6"/>
          <w:sz w:val="22"/>
          <w:szCs w:val="22"/>
        </w:rPr>
        <w:t xml:space="preserve"> </w:t>
      </w:r>
      <w:r w:rsidR="001264F2" w:rsidRPr="00B56C1E">
        <w:rPr>
          <w:rFonts w:asciiTheme="minorHAnsi" w:hAnsiTheme="minorHAnsi" w:cstheme="minorHAnsi"/>
          <w:color w:val="595959" w:themeColor="text1" w:themeTint="A6"/>
          <w:sz w:val="22"/>
          <w:szCs w:val="22"/>
          <w:shd w:val="clear" w:color="auto" w:fill="FFFFFF"/>
        </w:rPr>
        <w:t xml:space="preserve">Social </w:t>
      </w:r>
      <w:r w:rsidR="001264F2" w:rsidRPr="00B56C1E">
        <w:rPr>
          <w:rFonts w:asciiTheme="minorHAnsi" w:hAnsiTheme="minorHAnsi" w:cstheme="minorHAnsi"/>
          <w:color w:val="444444"/>
          <w:sz w:val="22"/>
          <w:szCs w:val="22"/>
          <w:shd w:val="clear" w:color="auto" w:fill="FFFFFF"/>
        </w:rPr>
        <w:t xml:space="preserve">functioning in people with dementia and its cognitive and psychiatric </w:t>
      </w:r>
      <w:r w:rsidR="001264F2" w:rsidRPr="00B56C1E">
        <w:rPr>
          <w:rFonts w:asciiTheme="minorHAnsi" w:hAnsiTheme="minorHAnsi" w:cstheme="minorHAnsi"/>
          <w:i/>
          <w:iCs/>
          <w:color w:val="444444"/>
          <w:sz w:val="22"/>
          <w:szCs w:val="22"/>
          <w:shd w:val="clear" w:color="auto" w:fill="FFFFFF"/>
        </w:rPr>
        <w:t>consequences</w:t>
      </w:r>
      <w:r w:rsidR="001264F2" w:rsidRPr="00B56C1E">
        <w:rPr>
          <w:rFonts w:asciiTheme="minorHAnsi" w:hAnsiTheme="minorHAnsi" w:cstheme="minorHAnsi"/>
          <w:color w:val="444444"/>
          <w:sz w:val="22"/>
          <w:szCs w:val="22"/>
          <w:shd w:val="clear" w:color="auto" w:fill="FFFFFF"/>
        </w:rPr>
        <w:t xml:space="preserve"> </w:t>
      </w:r>
    </w:p>
    <w:p w14:paraId="0EC7E3C5" w14:textId="2D5668D1" w:rsidR="001264F2" w:rsidRPr="00B56C1E" w:rsidRDefault="00097892" w:rsidP="001264F2">
      <w:pPr>
        <w:rPr>
          <w:rFonts w:asciiTheme="minorHAnsi" w:hAnsiTheme="minorHAnsi" w:cstheme="minorHAnsi"/>
          <w:color w:val="444444"/>
          <w:sz w:val="22"/>
          <w:szCs w:val="22"/>
          <w:shd w:val="clear" w:color="auto" w:fill="FFFFFF"/>
        </w:rPr>
      </w:pPr>
      <w:r w:rsidRPr="00B56C1E">
        <w:rPr>
          <w:rFonts w:asciiTheme="minorHAnsi" w:hAnsiTheme="minorHAnsi" w:cstheme="minorHAnsi"/>
          <w:color w:val="444444"/>
          <w:sz w:val="22"/>
          <w:szCs w:val="22"/>
          <w:shd w:val="clear" w:color="auto" w:fill="FFFFFF"/>
        </w:rPr>
        <w:t>2) Updates on Electroconvulsive Therapy practice and research</w:t>
      </w:r>
    </w:p>
    <w:p w14:paraId="224FF790" w14:textId="66FFD98A" w:rsidR="00812A48" w:rsidRPr="00B56C1E" w:rsidRDefault="00812A48" w:rsidP="001264F2">
      <w:pPr>
        <w:rPr>
          <w:rFonts w:asciiTheme="minorHAnsi" w:hAnsiTheme="minorHAnsi" w:cstheme="minorHAnsi"/>
          <w:color w:val="444444"/>
          <w:sz w:val="22"/>
          <w:szCs w:val="22"/>
          <w:shd w:val="clear" w:color="auto" w:fill="FFFFFF"/>
        </w:rPr>
      </w:pPr>
      <w:r w:rsidRPr="00B56C1E">
        <w:rPr>
          <w:rFonts w:asciiTheme="minorHAnsi" w:hAnsiTheme="minorHAnsi" w:cstheme="minorHAnsi"/>
          <w:color w:val="444444"/>
          <w:sz w:val="22"/>
          <w:szCs w:val="22"/>
          <w:shd w:val="clear" w:color="auto" w:fill="FFFFFF"/>
        </w:rPr>
        <w:t xml:space="preserve">3) Quality of Life and Psychological Strengths of Older People </w:t>
      </w:r>
    </w:p>
    <w:p w14:paraId="533C85C7" w14:textId="5CF7C8F3" w:rsidR="008B27FA" w:rsidRPr="00B56C1E" w:rsidRDefault="002474D4" w:rsidP="001D6DDE">
      <w:pPr>
        <w:rPr>
          <w:rFonts w:asciiTheme="minorHAnsi" w:hAnsiTheme="minorHAnsi" w:cstheme="minorHAnsi"/>
        </w:rPr>
      </w:pPr>
      <w:r w:rsidRPr="00B56C1E">
        <w:rPr>
          <w:rFonts w:asciiTheme="minorHAnsi" w:hAnsiTheme="minorHAnsi" w:cstheme="minorHAnsi"/>
          <w:color w:val="444444"/>
          <w:sz w:val="22"/>
          <w:szCs w:val="22"/>
          <w:shd w:val="clear" w:color="auto" w:fill="FFFFFF"/>
        </w:rPr>
        <w:t xml:space="preserve">4) Mild Behavioral Impairment. Assessment, biological and clinical factors in the cognitive impairment continuum </w:t>
      </w:r>
    </w:p>
    <w:p w14:paraId="441C0E2A" w14:textId="77777777" w:rsidR="007E5E8D" w:rsidRDefault="008B27FA"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r w:rsidRPr="001B380F">
        <w:rPr>
          <w:rFonts w:asciiTheme="minorHAnsi" w:hAnsiTheme="minorHAnsi" w:cstheme="minorHAnsi"/>
          <w:b/>
          <w:bCs/>
          <w:color w:val="000000" w:themeColor="text1"/>
          <w:sz w:val="22"/>
          <w:szCs w:val="22"/>
          <w:shd w:val="clear" w:color="auto" w:fill="8EAADB" w:themeFill="accent1" w:themeFillTint="99"/>
        </w:rPr>
        <w:t>11:30am – 1:15pm</w:t>
      </w:r>
      <w:r w:rsidRPr="001B380F">
        <w:rPr>
          <w:rFonts w:asciiTheme="minorHAnsi" w:hAnsiTheme="minorHAnsi" w:cstheme="minorHAnsi"/>
          <w:color w:val="000000" w:themeColor="text1"/>
          <w:sz w:val="22"/>
          <w:szCs w:val="22"/>
          <w:shd w:val="clear" w:color="auto" w:fill="8EAADB" w:themeFill="accent1" w:themeFillTint="99"/>
        </w:rPr>
        <w:t>                                                  </w:t>
      </w:r>
      <w:r w:rsidR="00B56C1E" w:rsidRPr="001B380F">
        <w:rPr>
          <w:rFonts w:asciiTheme="minorHAnsi" w:hAnsiTheme="minorHAnsi" w:cstheme="minorHAnsi"/>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Lunch and Posters</w:t>
      </w:r>
      <w:r w:rsidR="00FB0795" w:rsidRPr="00B56C1E">
        <w:rPr>
          <w:rFonts w:asciiTheme="minorHAnsi" w:hAnsiTheme="minorHAnsi" w:cstheme="minorHAnsi"/>
        </w:rPr>
        <w:br/>
      </w:r>
      <w:r w:rsidR="00FB0795" w:rsidRPr="00B56C1E">
        <w:rPr>
          <w:rFonts w:asciiTheme="minorHAnsi" w:hAnsiTheme="minorHAnsi" w:cstheme="minorHAnsi"/>
        </w:rPr>
        <w:br/>
      </w:r>
    </w:p>
    <w:p w14:paraId="6B197D2A"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78A32F37"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5BB2AB2B" w14:textId="77777777" w:rsidR="007E5E8D" w:rsidRDefault="007E5E8D" w:rsidP="00A278ED">
      <w:pPr>
        <w:spacing w:before="100" w:beforeAutospacing="1" w:after="100" w:afterAutospacing="1"/>
        <w:rPr>
          <w:rFonts w:asciiTheme="minorHAnsi" w:hAnsiTheme="minorHAnsi" w:cstheme="minorHAnsi"/>
          <w:b/>
          <w:bCs/>
          <w:color w:val="000000" w:themeColor="text1"/>
          <w:sz w:val="22"/>
          <w:szCs w:val="22"/>
          <w:shd w:val="clear" w:color="auto" w:fill="8EAADB" w:themeFill="accent1" w:themeFillTint="99"/>
        </w:rPr>
      </w:pPr>
    </w:p>
    <w:p w14:paraId="1E61B193" w14:textId="2757505C" w:rsidR="2DBDCE92" w:rsidRPr="00B56C1E" w:rsidRDefault="00FB0795" w:rsidP="00A278ED">
      <w:pPr>
        <w:spacing w:before="100" w:beforeAutospacing="1" w:after="100" w:afterAutospacing="1"/>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12:</w:t>
      </w:r>
      <w:r w:rsidR="00681FD0" w:rsidRPr="001B380F">
        <w:rPr>
          <w:rFonts w:asciiTheme="minorHAnsi" w:hAnsiTheme="minorHAnsi" w:cstheme="minorHAnsi"/>
          <w:b/>
          <w:bCs/>
          <w:color w:val="000000" w:themeColor="text1"/>
          <w:sz w:val="22"/>
          <w:szCs w:val="22"/>
          <w:shd w:val="clear" w:color="auto" w:fill="8EAADB" w:themeFill="accent1" w:themeFillTint="99"/>
        </w:rPr>
        <w:t>15pm-1:00pm</w:t>
      </w:r>
      <w:r w:rsidR="00681FD0" w:rsidRPr="001B380F">
        <w:rPr>
          <w:rFonts w:asciiTheme="minorHAnsi" w:hAnsiTheme="minorHAnsi" w:cstheme="minorHAnsi"/>
          <w:shd w:val="clear" w:color="auto" w:fill="8EAADB" w:themeFill="accent1" w:themeFillTint="99"/>
        </w:rPr>
        <w:tab/>
      </w:r>
      <w:r w:rsidR="00681FD0" w:rsidRPr="001B380F">
        <w:rPr>
          <w:rFonts w:asciiTheme="minorHAnsi" w:hAnsiTheme="minorHAnsi" w:cstheme="minorHAnsi"/>
          <w:shd w:val="clear" w:color="auto" w:fill="8EAADB" w:themeFill="accent1" w:themeFillTint="99"/>
        </w:rPr>
        <w:tab/>
      </w:r>
      <w:r w:rsidR="00B56C1E" w:rsidRPr="001B380F">
        <w:rPr>
          <w:rFonts w:asciiTheme="minorHAnsi" w:hAnsiTheme="minorHAnsi" w:cstheme="minorHAnsi"/>
          <w:shd w:val="clear" w:color="auto" w:fill="8EAADB" w:themeFill="accent1" w:themeFillTint="99"/>
        </w:rPr>
        <w:t xml:space="preserve">                          </w:t>
      </w:r>
      <w:r w:rsidR="00E30477" w:rsidRPr="001B380F">
        <w:rPr>
          <w:rFonts w:asciiTheme="minorHAnsi" w:hAnsiTheme="minorHAnsi" w:cstheme="minorHAnsi"/>
          <w:b/>
          <w:bCs/>
          <w:color w:val="000000" w:themeColor="text1"/>
          <w:sz w:val="22"/>
          <w:szCs w:val="22"/>
          <w:shd w:val="clear" w:color="auto" w:fill="8EAADB" w:themeFill="accent1" w:themeFillTint="99"/>
        </w:rPr>
        <w:t>IPG</w:t>
      </w:r>
      <w:r w:rsidR="00681FD0" w:rsidRPr="001B380F">
        <w:rPr>
          <w:rFonts w:asciiTheme="minorHAnsi" w:hAnsiTheme="minorHAnsi" w:cstheme="minorHAnsi"/>
          <w:b/>
          <w:bCs/>
          <w:color w:val="000000" w:themeColor="text1"/>
          <w:sz w:val="22"/>
          <w:szCs w:val="22"/>
          <w:shd w:val="clear" w:color="auto" w:fill="8EAADB" w:themeFill="accent1" w:themeFillTint="99"/>
        </w:rPr>
        <w:t xml:space="preserve"> Journal Discussion </w:t>
      </w:r>
      <w:r w:rsidR="00B320EC" w:rsidRPr="001B380F">
        <w:rPr>
          <w:rFonts w:asciiTheme="minorHAnsi" w:hAnsiTheme="minorHAnsi" w:cstheme="minorHAnsi"/>
          <w:b/>
          <w:bCs/>
          <w:color w:val="000000" w:themeColor="text1"/>
          <w:sz w:val="22"/>
          <w:szCs w:val="22"/>
          <w:shd w:val="clear" w:color="auto" w:fill="8EAADB" w:themeFill="accent1" w:themeFillTint="99"/>
        </w:rPr>
        <w:t xml:space="preserve">led by Editor-In-Chief </w:t>
      </w:r>
      <w:proofErr w:type="spellStart"/>
      <w:r w:rsidR="00B320EC" w:rsidRPr="001B380F">
        <w:rPr>
          <w:rFonts w:asciiTheme="minorHAnsi" w:hAnsiTheme="minorHAnsi" w:cstheme="minorHAnsi"/>
          <w:b/>
          <w:bCs/>
          <w:color w:val="000000" w:themeColor="text1"/>
          <w:sz w:val="22"/>
          <w:szCs w:val="22"/>
          <w:shd w:val="clear" w:color="auto" w:fill="8EAADB" w:themeFill="accent1" w:themeFillTint="99"/>
        </w:rPr>
        <w:t>Dilip</w:t>
      </w:r>
      <w:proofErr w:type="spellEnd"/>
      <w:r w:rsidR="00B320EC" w:rsidRPr="001B380F">
        <w:rPr>
          <w:rFonts w:asciiTheme="minorHAnsi" w:hAnsiTheme="minorHAnsi" w:cstheme="minorHAnsi"/>
          <w:b/>
          <w:bCs/>
          <w:color w:val="000000" w:themeColor="text1"/>
          <w:sz w:val="22"/>
          <w:szCs w:val="22"/>
          <w:shd w:val="clear" w:color="auto" w:fill="8EAADB" w:themeFill="accent1" w:themeFillTint="99"/>
        </w:rPr>
        <w:t xml:space="preserve"> </w:t>
      </w:r>
      <w:proofErr w:type="spellStart"/>
      <w:r w:rsidR="00B320EC" w:rsidRPr="001B380F">
        <w:rPr>
          <w:rFonts w:asciiTheme="minorHAnsi" w:hAnsiTheme="minorHAnsi" w:cstheme="minorHAnsi"/>
          <w:b/>
          <w:bCs/>
          <w:color w:val="000000" w:themeColor="text1"/>
          <w:sz w:val="22"/>
          <w:szCs w:val="22"/>
          <w:shd w:val="clear" w:color="auto" w:fill="8EAADB" w:themeFill="accent1" w:themeFillTint="99"/>
        </w:rPr>
        <w:t>Jeste</w:t>
      </w:r>
      <w:proofErr w:type="spellEnd"/>
    </w:p>
    <w:p w14:paraId="5EAD18E3" w14:textId="513A2C73" w:rsidR="007620FA" w:rsidRDefault="007620FA" w:rsidP="00D202B0">
      <w:pPr>
        <w:pStyle w:val="paragraph"/>
        <w:spacing w:before="0" w:beforeAutospacing="0" w:after="0" w:afterAutospacing="0"/>
        <w:textAlignment w:val="baseline"/>
        <w:rPr>
          <w:rStyle w:val="normaltextrun"/>
          <w:rFonts w:ascii="Calibri" w:hAnsi="Calibri" w:cs="Calibri"/>
          <w:color w:val="000000"/>
          <w:sz w:val="16"/>
          <w:szCs w:val="16"/>
        </w:rPr>
      </w:pPr>
      <w:r w:rsidRPr="007620FA">
        <w:rPr>
          <w:rFonts w:asciiTheme="minorHAnsi" w:hAnsiTheme="minorHAnsi" w:cstheme="minorHAnsi"/>
          <w:noProof/>
          <w:color w:val="000000"/>
          <w:sz w:val="16"/>
          <w:szCs w:val="16"/>
        </w:rPr>
        <w:drawing>
          <wp:anchor distT="0" distB="0" distL="114300" distR="114300" simplePos="0" relativeHeight="251658240" behindDoc="0" locked="0" layoutInCell="1" allowOverlap="1" wp14:anchorId="3CDF8283" wp14:editId="1B4A575A">
            <wp:simplePos x="0" y="0"/>
            <wp:positionH relativeFrom="column">
              <wp:posOffset>-1270</wp:posOffset>
            </wp:positionH>
            <wp:positionV relativeFrom="paragraph">
              <wp:posOffset>31115</wp:posOffset>
            </wp:positionV>
            <wp:extent cx="1276350" cy="1276350"/>
            <wp:effectExtent l="0" t="0" r="6350" b="6350"/>
            <wp:wrapThrough wrapText="bothSides">
              <wp:wrapPolygon edited="0">
                <wp:start x="0" y="0"/>
                <wp:lineTo x="0" y="21493"/>
                <wp:lineTo x="21493" y="21493"/>
                <wp:lineTo x="21493" y="0"/>
                <wp:lineTo x="0" y="0"/>
              </wp:wrapPolygon>
            </wp:wrapThrough>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D381C" w14:textId="77777777" w:rsidR="007620FA" w:rsidRDefault="007620FA" w:rsidP="00D202B0">
      <w:pPr>
        <w:pStyle w:val="paragraph"/>
        <w:spacing w:before="0" w:beforeAutospacing="0" w:after="0" w:afterAutospacing="0"/>
        <w:textAlignment w:val="baseline"/>
        <w:rPr>
          <w:rStyle w:val="normaltextrun"/>
          <w:rFonts w:ascii="Calibri" w:hAnsi="Calibri" w:cs="Calibri"/>
          <w:color w:val="000000"/>
          <w:sz w:val="16"/>
          <w:szCs w:val="16"/>
        </w:rPr>
      </w:pPr>
    </w:p>
    <w:p w14:paraId="5DCAD094" w14:textId="2899CAFE" w:rsidR="00D202B0" w:rsidRPr="007620FA" w:rsidRDefault="00D202B0" w:rsidP="00D202B0">
      <w:pPr>
        <w:pStyle w:val="paragraph"/>
        <w:spacing w:before="0" w:beforeAutospacing="0" w:after="0" w:afterAutospacing="0"/>
        <w:textAlignment w:val="baseline"/>
        <w:rPr>
          <w:rFonts w:ascii="Segoe UI" w:hAnsi="Segoe UI" w:cs="Segoe UI"/>
          <w:sz w:val="16"/>
          <w:szCs w:val="16"/>
        </w:rPr>
      </w:pPr>
      <w:proofErr w:type="spellStart"/>
      <w:r w:rsidRPr="007620FA">
        <w:rPr>
          <w:rStyle w:val="normaltextrun"/>
          <w:rFonts w:ascii="Calibri" w:hAnsi="Calibri" w:cs="Calibri"/>
          <w:color w:val="000000"/>
          <w:sz w:val="16"/>
          <w:szCs w:val="16"/>
        </w:rPr>
        <w:t>Dilip</w:t>
      </w:r>
      <w:proofErr w:type="spellEnd"/>
      <w:r w:rsidRPr="007620FA">
        <w:rPr>
          <w:rStyle w:val="normaltextrun"/>
          <w:rFonts w:ascii="Calibri" w:hAnsi="Calibri" w:cs="Calibri"/>
          <w:color w:val="000000"/>
          <w:sz w:val="16"/>
          <w:szCs w:val="16"/>
        </w:rPr>
        <w:t xml:space="preserve"> V. </w:t>
      </w:r>
      <w:proofErr w:type="spellStart"/>
      <w:r w:rsidRPr="007620FA">
        <w:rPr>
          <w:rStyle w:val="normaltextrun"/>
          <w:rFonts w:ascii="Calibri" w:hAnsi="Calibri" w:cs="Calibri"/>
          <w:color w:val="000000"/>
          <w:sz w:val="16"/>
          <w:szCs w:val="16"/>
        </w:rPr>
        <w:t>Jeste</w:t>
      </w:r>
      <w:proofErr w:type="spellEnd"/>
      <w:r w:rsidRPr="007620FA">
        <w:rPr>
          <w:rStyle w:val="normaltextrun"/>
          <w:rFonts w:ascii="Calibri" w:hAnsi="Calibri" w:cs="Calibri"/>
          <w:color w:val="000000"/>
          <w:sz w:val="16"/>
          <w:szCs w:val="16"/>
        </w:rPr>
        <w:t>, MD, is the Editor-in-Chief of International Psychogeriatrics, President-Elect of the World Federation for Psychotherapy, and Past President of the American Psychiatric Association. He completed his medical training in India, and psychiatry and neurology training in the US. His main areas of research include schizophrenia, healthy aging, and Positive Psychiatry. He has published 15 books and over 750 peer-reviewed papers. He is a member of the National Academy of Medicine and was listed among the world's most cited authors. He has received several international awards including Honorary Fellowship of the Royal College of Psychiatrists, the highest honor the College bestows.</w:t>
      </w:r>
      <w:r w:rsidRPr="007620FA">
        <w:rPr>
          <w:rStyle w:val="eop"/>
          <w:rFonts w:ascii="Calibri" w:hAnsi="Calibri" w:cs="Calibri"/>
          <w:color w:val="000000"/>
          <w:sz w:val="16"/>
          <w:szCs w:val="16"/>
        </w:rPr>
        <w:t> </w:t>
      </w:r>
    </w:p>
    <w:p w14:paraId="6FA947D5" w14:textId="77777777" w:rsidR="007620FA" w:rsidRDefault="007620FA" w:rsidP="7D59CD5A">
      <w:pPr>
        <w:spacing w:before="100" w:beforeAutospacing="1" w:after="100" w:afterAutospacing="1"/>
        <w:rPr>
          <w:rFonts w:ascii="Calibri" w:hAnsi="Calibri" w:cs="Calibri"/>
          <w:b/>
          <w:bCs/>
          <w:color w:val="000000"/>
          <w:sz w:val="22"/>
          <w:szCs w:val="22"/>
        </w:rPr>
      </w:pPr>
    </w:p>
    <w:p w14:paraId="702BF792" w14:textId="292E48BD" w:rsidR="00D51781" w:rsidRPr="00B56C1E" w:rsidRDefault="008B27FA" w:rsidP="7D59CD5A">
      <w:pPr>
        <w:spacing w:before="100" w:beforeAutospacing="1" w:after="100" w:afterAutospacing="1"/>
        <w:rPr>
          <w:rFonts w:ascii="Calibri" w:hAnsi="Calibri" w:cs="Calibri"/>
          <w:color w:val="444444"/>
          <w:sz w:val="22"/>
          <w:szCs w:val="22"/>
          <w:highlight w:val="green"/>
          <w:shd w:val="clear" w:color="auto" w:fill="FFFFFF"/>
        </w:rPr>
      </w:pPr>
      <w:r w:rsidRPr="001B380F">
        <w:rPr>
          <w:rFonts w:ascii="Calibri" w:hAnsi="Calibri" w:cs="Calibri"/>
          <w:b/>
          <w:bCs/>
          <w:color w:val="000000"/>
          <w:sz w:val="22"/>
          <w:szCs w:val="22"/>
          <w:shd w:val="clear" w:color="auto" w:fill="8EAADB" w:themeFill="accent1" w:themeFillTint="99"/>
        </w:rPr>
        <w:t>1:15pm – 2:45pm                                                         Symposia Sessions</w:t>
      </w:r>
      <w:r w:rsidR="008C78D8" w:rsidRPr="001B380F">
        <w:rPr>
          <w:rFonts w:ascii="Calibri" w:hAnsi="Calibri" w:cs="Calibri"/>
          <w:b/>
          <w:bCs/>
          <w:color w:val="000000"/>
          <w:sz w:val="22"/>
          <w:szCs w:val="22"/>
          <w:shd w:val="clear" w:color="auto" w:fill="ACB9CA" w:themeFill="text2" w:themeFillTint="66"/>
        </w:rPr>
        <w:br/>
      </w:r>
      <w:r w:rsidR="008C78D8" w:rsidRPr="00B56C1E">
        <w:rPr>
          <w:rFonts w:ascii="Calibri" w:hAnsi="Calibri" w:cs="Calibri"/>
          <w:color w:val="444444"/>
          <w:sz w:val="22"/>
          <w:szCs w:val="22"/>
          <w:shd w:val="clear" w:color="auto" w:fill="FFFFFF"/>
        </w:rPr>
        <w:t xml:space="preserve">1) INVITED SYMPOSIA - Status of geriatric mental health services/training in India and the SAARC. </w:t>
      </w:r>
      <w:r w:rsidR="008F63B7" w:rsidRPr="00B56C1E">
        <w:rPr>
          <w:rFonts w:ascii="Calibri" w:hAnsi="Calibri" w:cs="Calibri"/>
          <w:color w:val="444444"/>
          <w:sz w:val="22"/>
          <w:szCs w:val="22"/>
          <w:shd w:val="clear" w:color="auto" w:fill="FFFFFF"/>
        </w:rPr>
        <w:br/>
      </w:r>
      <w:r w:rsidR="00D51781" w:rsidRPr="00B56C1E">
        <w:rPr>
          <w:rFonts w:ascii="Calibri" w:hAnsi="Calibri" w:cs="Calibri"/>
          <w:color w:val="444444"/>
          <w:sz w:val="22"/>
          <w:szCs w:val="22"/>
          <w:shd w:val="clear" w:color="auto" w:fill="FFFFFF"/>
        </w:rPr>
        <w:t xml:space="preserve">2) </w:t>
      </w:r>
      <w:proofErr w:type="spellStart"/>
      <w:r w:rsidR="00D51781" w:rsidRPr="00B56C1E">
        <w:rPr>
          <w:rFonts w:ascii="Calibri" w:hAnsi="Calibri" w:cs="Calibri"/>
          <w:color w:val="444444"/>
          <w:sz w:val="22"/>
          <w:szCs w:val="22"/>
          <w:shd w:val="clear" w:color="auto" w:fill="FFFFFF"/>
        </w:rPr>
        <w:t>Cognisance</w:t>
      </w:r>
      <w:proofErr w:type="spellEnd"/>
      <w:r w:rsidR="00D51781" w:rsidRPr="00B56C1E">
        <w:rPr>
          <w:rFonts w:ascii="Calibri" w:hAnsi="Calibri" w:cs="Calibri"/>
          <w:color w:val="444444"/>
          <w:sz w:val="22"/>
          <w:szCs w:val="22"/>
          <w:shd w:val="clear" w:color="auto" w:fill="FFFFFF"/>
        </w:rPr>
        <w:t xml:space="preserve">: Co-Designing Dementia Diagnosis And Post Diagnostic Care. </w:t>
      </w:r>
      <w:r w:rsidR="008F63B7" w:rsidRPr="00B56C1E">
        <w:rPr>
          <w:rFonts w:ascii="Calibri" w:hAnsi="Calibri" w:cs="Calibri"/>
          <w:color w:val="444444"/>
          <w:sz w:val="22"/>
          <w:szCs w:val="22"/>
          <w:shd w:val="clear" w:color="auto" w:fill="FFFFFF"/>
        </w:rPr>
        <w:br/>
      </w:r>
      <w:r w:rsidR="00D51781" w:rsidRPr="00B56C1E">
        <w:rPr>
          <w:rFonts w:ascii="Calibri" w:hAnsi="Calibri" w:cs="Calibri"/>
          <w:color w:val="444444"/>
          <w:sz w:val="22"/>
          <w:szCs w:val="22"/>
          <w:shd w:val="clear" w:color="auto" w:fill="FFFFFF"/>
        </w:rPr>
        <w:t xml:space="preserve">3) </w:t>
      </w:r>
      <w:r w:rsidR="0048177A" w:rsidRPr="00B56C1E">
        <w:rPr>
          <w:rFonts w:ascii="Calibri" w:hAnsi="Calibri" w:cs="Calibri"/>
          <w:color w:val="444444"/>
          <w:sz w:val="22"/>
          <w:szCs w:val="22"/>
          <w:shd w:val="clear" w:color="auto" w:fill="FFFFFF"/>
        </w:rPr>
        <w:t xml:space="preserve">Adapting and implementing WHO </w:t>
      </w:r>
      <w:proofErr w:type="spellStart"/>
      <w:r w:rsidR="0048177A" w:rsidRPr="00B56C1E">
        <w:rPr>
          <w:rFonts w:ascii="Calibri" w:hAnsi="Calibri" w:cs="Calibri"/>
          <w:color w:val="444444"/>
          <w:sz w:val="22"/>
          <w:szCs w:val="22"/>
          <w:shd w:val="clear" w:color="auto" w:fill="FFFFFF"/>
        </w:rPr>
        <w:t>iSupport</w:t>
      </w:r>
      <w:proofErr w:type="spellEnd"/>
      <w:r w:rsidR="0048177A" w:rsidRPr="00B56C1E">
        <w:rPr>
          <w:rFonts w:ascii="Calibri" w:hAnsi="Calibri" w:cs="Calibri"/>
          <w:color w:val="444444"/>
          <w:sz w:val="22"/>
          <w:szCs w:val="22"/>
          <w:shd w:val="clear" w:color="auto" w:fill="FFFFFF"/>
        </w:rPr>
        <w:t xml:space="preserve"> among dementia caregivers worldwide: users' perspectives and future development (session I)</w:t>
      </w:r>
      <w:r w:rsidR="001B3A75" w:rsidRPr="00B56C1E">
        <w:rPr>
          <w:rFonts w:ascii="Calibri" w:hAnsi="Calibri" w:cs="Calibri"/>
          <w:color w:val="444444"/>
          <w:sz w:val="22"/>
          <w:szCs w:val="22"/>
          <w:shd w:val="clear" w:color="auto" w:fill="FFFFFF"/>
        </w:rPr>
        <w:t xml:space="preserve"> </w:t>
      </w:r>
      <w:r w:rsidR="0048177A" w:rsidRPr="00B56C1E">
        <w:rPr>
          <w:rFonts w:ascii="Calibri" w:hAnsi="Calibri" w:cs="Calibri"/>
          <w:color w:val="444444"/>
          <w:sz w:val="22"/>
          <w:szCs w:val="22"/>
          <w:shd w:val="clear" w:color="auto" w:fill="FFFFFF"/>
        </w:rPr>
        <w:br/>
        <w:t xml:space="preserve">4) </w:t>
      </w:r>
      <w:r w:rsidR="00D374FF" w:rsidRPr="00B56C1E">
        <w:rPr>
          <w:rFonts w:ascii="Calibri" w:hAnsi="Calibri" w:cs="Calibri"/>
          <w:color w:val="444444"/>
          <w:sz w:val="22"/>
          <w:szCs w:val="22"/>
          <w:shd w:val="clear" w:color="auto" w:fill="FFFFFF"/>
        </w:rPr>
        <w:t xml:space="preserve">Social health in the context of dementia </w:t>
      </w:r>
    </w:p>
    <w:p w14:paraId="2A783CB2" w14:textId="6E9E9392" w:rsidR="008B27FA" w:rsidRPr="00B56C1E" w:rsidRDefault="008B27FA" w:rsidP="001B380F">
      <w:pPr>
        <w:shd w:val="clear" w:color="auto" w:fill="8EAADB" w:themeFill="accent1" w:themeFillTint="99"/>
        <w:spacing w:before="100" w:beforeAutospacing="1" w:after="100" w:afterAutospacing="1"/>
        <w:rPr>
          <w:rFonts w:ascii="Calibri" w:hAnsi="Calibri" w:cs="Calibri"/>
          <w:b/>
          <w:bCs/>
          <w:color w:val="000000"/>
          <w:sz w:val="22"/>
          <w:szCs w:val="22"/>
        </w:rPr>
      </w:pPr>
      <w:r w:rsidRPr="00B56C1E">
        <w:rPr>
          <w:rFonts w:ascii="Calibri" w:hAnsi="Calibri" w:cs="Calibri"/>
          <w:b/>
          <w:bCs/>
          <w:color w:val="000000" w:themeColor="text1"/>
          <w:sz w:val="22"/>
          <w:szCs w:val="22"/>
        </w:rPr>
        <w:t>2:45pm – 3:15pm</w:t>
      </w:r>
      <w:r w:rsidRPr="00B56C1E">
        <w:rPr>
          <w:rFonts w:ascii="Calibri" w:hAnsi="Calibri" w:cs="Calibri"/>
          <w:color w:val="000000" w:themeColor="text1"/>
          <w:sz w:val="22"/>
          <w:szCs w:val="22"/>
        </w:rPr>
        <w:t>                                                         </w:t>
      </w:r>
      <w:r w:rsidR="005C3E07" w:rsidRPr="00B56C1E">
        <w:rPr>
          <w:rFonts w:ascii="Calibri" w:hAnsi="Calibri" w:cs="Calibri"/>
          <w:b/>
          <w:bCs/>
          <w:color w:val="000000" w:themeColor="text1"/>
          <w:sz w:val="22"/>
          <w:szCs w:val="22"/>
        </w:rPr>
        <w:t>C</w:t>
      </w:r>
      <w:r w:rsidRPr="00B56C1E">
        <w:rPr>
          <w:rFonts w:ascii="Calibri" w:hAnsi="Calibri" w:cs="Calibri"/>
          <w:b/>
          <w:bCs/>
          <w:color w:val="000000" w:themeColor="text1"/>
          <w:sz w:val="22"/>
          <w:szCs w:val="22"/>
        </w:rPr>
        <w:t>offee and Posters</w:t>
      </w:r>
    </w:p>
    <w:p w14:paraId="07F57538" w14:textId="77777777" w:rsidR="00A278ED" w:rsidRPr="00B56C1E" w:rsidRDefault="008B27FA" w:rsidP="00A278ED">
      <w:pPr>
        <w:spacing w:before="100" w:beforeAutospacing="1" w:after="100" w:afterAutospacing="1"/>
        <w:rPr>
          <w:rFonts w:ascii="Calibri" w:hAnsi="Calibri" w:cs="Calibri"/>
        </w:rPr>
      </w:pPr>
      <w:r w:rsidRPr="001B380F">
        <w:rPr>
          <w:rFonts w:ascii="Calibri" w:hAnsi="Calibri" w:cs="Calibri"/>
          <w:b/>
          <w:bCs/>
          <w:color w:val="000000" w:themeColor="text1"/>
          <w:sz w:val="22"/>
          <w:szCs w:val="22"/>
          <w:shd w:val="clear" w:color="auto" w:fill="8EAADB" w:themeFill="accent1" w:themeFillTint="99"/>
        </w:rPr>
        <w:t>3:15pm – 4:45pm</w:t>
      </w:r>
      <w:r w:rsidRPr="001B380F">
        <w:rPr>
          <w:rFonts w:ascii="Calibri" w:hAnsi="Calibri" w:cs="Calibri"/>
          <w:color w:val="000000" w:themeColor="text1"/>
          <w:sz w:val="22"/>
          <w:szCs w:val="22"/>
          <w:shd w:val="clear" w:color="auto" w:fill="8EAADB" w:themeFill="accent1" w:themeFillTint="99"/>
        </w:rPr>
        <w:t>                                                         </w:t>
      </w:r>
      <w:r w:rsidRPr="001B380F">
        <w:rPr>
          <w:rFonts w:ascii="Calibri" w:hAnsi="Calibri" w:cs="Calibri"/>
          <w:b/>
          <w:bCs/>
          <w:color w:val="000000" w:themeColor="text1"/>
          <w:sz w:val="22"/>
          <w:szCs w:val="22"/>
          <w:shd w:val="clear" w:color="auto" w:fill="8EAADB" w:themeFill="accent1" w:themeFillTint="99"/>
        </w:rPr>
        <w:t>Free/Oral Communication Presentations</w:t>
      </w:r>
    </w:p>
    <w:p w14:paraId="45207716" w14:textId="7BEEA2AC" w:rsidR="00D30D98" w:rsidRPr="00455368" w:rsidRDefault="008B27FA" w:rsidP="00455368">
      <w:pPr>
        <w:spacing w:before="100" w:beforeAutospacing="1" w:after="100" w:afterAutospacing="1"/>
        <w:rPr>
          <w:b/>
          <w:color w:val="000000"/>
          <w:sz w:val="22"/>
          <w:szCs w:val="22"/>
        </w:rPr>
      </w:pPr>
      <w:r w:rsidRPr="001B380F">
        <w:rPr>
          <w:rFonts w:ascii="Calibri" w:hAnsi="Calibri" w:cs="Calibri"/>
          <w:b/>
          <w:color w:val="000000"/>
          <w:sz w:val="22"/>
          <w:szCs w:val="22"/>
          <w:shd w:val="clear" w:color="auto" w:fill="8EAADB" w:themeFill="accent1" w:themeFillTint="99"/>
        </w:rPr>
        <w:t>5:00pm – 6:00pm</w:t>
      </w:r>
      <w:r w:rsidRPr="001B380F">
        <w:rPr>
          <w:rFonts w:ascii="Calibri" w:hAnsi="Calibri" w:cs="Calibri"/>
          <w:color w:val="000000"/>
          <w:sz w:val="22"/>
          <w:szCs w:val="22"/>
          <w:shd w:val="clear" w:color="auto" w:fill="8EAADB" w:themeFill="accent1" w:themeFillTint="99"/>
        </w:rPr>
        <w:t>                                                          </w:t>
      </w:r>
      <w:r w:rsidRPr="001B380F">
        <w:rPr>
          <w:rFonts w:ascii="Calibri" w:hAnsi="Calibri" w:cs="Calibri"/>
          <w:b/>
          <w:color w:val="000000"/>
          <w:sz w:val="22"/>
          <w:szCs w:val="22"/>
          <w:shd w:val="clear" w:color="auto" w:fill="8EAADB" w:themeFill="accent1" w:themeFillTint="99"/>
        </w:rPr>
        <w:t>Plenary Session 2</w:t>
      </w:r>
    </w:p>
    <w:p w14:paraId="09D4BF6E" w14:textId="29B2736D" w:rsidR="0008672F" w:rsidRPr="00402534" w:rsidRDefault="005C3E07" w:rsidP="001B380F">
      <w:pPr>
        <w:pStyle w:val="NormalWeb"/>
        <w:jc w:val="center"/>
        <w:rPr>
          <w:rFonts w:ascii="Calibri" w:hAnsi="Calibri" w:cs="Calibri"/>
          <w:color w:val="000000" w:themeColor="text1"/>
          <w:sz w:val="28"/>
          <w:szCs w:val="28"/>
          <w:shd w:val="clear" w:color="auto" w:fill="FFFFFF"/>
        </w:rPr>
      </w:pPr>
      <w:r w:rsidRPr="00D11E9B">
        <w:rPr>
          <w:rFonts w:ascii="Calibri" w:hAnsi="Calibri" w:cs="Calibri"/>
          <w:b/>
          <w:bCs/>
          <w:color w:val="000000" w:themeColor="text1"/>
          <w:sz w:val="28"/>
          <w:szCs w:val="28"/>
          <w:shd w:val="clear" w:color="auto" w:fill="FFFFFF"/>
        </w:rPr>
        <w:t xml:space="preserve">Late onset psychosis / schizophrenia </w:t>
      </w:r>
      <w:r w:rsidR="00D11E9B">
        <w:rPr>
          <w:rFonts w:ascii="Calibri" w:hAnsi="Calibri" w:cs="Calibri"/>
          <w:b/>
          <w:bCs/>
          <w:color w:val="000000" w:themeColor="text1"/>
          <w:sz w:val="28"/>
          <w:szCs w:val="28"/>
          <w:shd w:val="clear" w:color="auto" w:fill="FFFFFF"/>
        </w:rPr>
        <w:br/>
      </w:r>
      <w:r w:rsidR="001B380F">
        <w:rPr>
          <w:rFonts w:ascii="Calibri" w:hAnsi="Calibri" w:cs="Calibri"/>
          <w:color w:val="000000" w:themeColor="text1"/>
          <w:sz w:val="28"/>
          <w:szCs w:val="28"/>
          <w:shd w:val="clear" w:color="auto" w:fill="FFFFFF"/>
        </w:rPr>
        <w:br/>
      </w:r>
      <w:r w:rsidR="00B02AC2" w:rsidRPr="005B0528">
        <w:rPr>
          <w:rFonts w:ascii="Calibri" w:hAnsi="Calibri" w:cs="Calibri"/>
          <w:color w:val="000000" w:themeColor="text1"/>
          <w:sz w:val="28"/>
          <w:szCs w:val="28"/>
          <w:shd w:val="clear" w:color="auto" w:fill="FFFFFF"/>
        </w:rPr>
        <w:t xml:space="preserve">Presenters: </w:t>
      </w:r>
      <w:r w:rsidRPr="005B0528">
        <w:rPr>
          <w:rFonts w:ascii="Calibri" w:hAnsi="Calibri" w:cs="Calibri"/>
          <w:color w:val="000000" w:themeColor="text1"/>
          <w:sz w:val="28"/>
          <w:szCs w:val="28"/>
          <w:shd w:val="clear" w:color="auto" w:fill="FFFFFF"/>
        </w:rPr>
        <w:t xml:space="preserve">Manabu Ikeda and </w:t>
      </w:r>
      <w:proofErr w:type="spellStart"/>
      <w:r w:rsidRPr="005B0528">
        <w:rPr>
          <w:rFonts w:ascii="Calibri" w:hAnsi="Calibri" w:cs="Calibri"/>
          <w:color w:val="000000" w:themeColor="text1"/>
          <w:sz w:val="28"/>
          <w:szCs w:val="28"/>
          <w:shd w:val="clear" w:color="auto" w:fill="FFFFFF"/>
        </w:rPr>
        <w:t>Dilip</w:t>
      </w:r>
      <w:proofErr w:type="spellEnd"/>
      <w:r w:rsidRPr="005B0528">
        <w:rPr>
          <w:rFonts w:ascii="Calibri" w:hAnsi="Calibri" w:cs="Calibri"/>
          <w:color w:val="000000" w:themeColor="text1"/>
          <w:sz w:val="28"/>
          <w:szCs w:val="28"/>
          <w:shd w:val="clear" w:color="auto" w:fill="FFFFFF"/>
        </w:rPr>
        <w:t xml:space="preserve"> </w:t>
      </w:r>
      <w:proofErr w:type="spellStart"/>
      <w:r w:rsidRPr="005B0528">
        <w:rPr>
          <w:rFonts w:ascii="Calibri" w:hAnsi="Calibri" w:cs="Calibri"/>
          <w:color w:val="000000" w:themeColor="text1"/>
          <w:sz w:val="28"/>
          <w:szCs w:val="28"/>
          <w:shd w:val="clear" w:color="auto" w:fill="FFFFFF"/>
        </w:rPr>
        <w:t>Jeste</w:t>
      </w:r>
      <w:proofErr w:type="spellEnd"/>
    </w:p>
    <w:p w14:paraId="48F48D8A" w14:textId="5673AA94" w:rsidR="0008672F" w:rsidRDefault="001B380F" w:rsidP="00900B6D">
      <w:pPr>
        <w:pStyle w:val="NormalWeb"/>
        <w:rPr>
          <w:rFonts w:ascii="Calibri" w:hAnsi="Calibri" w:cs="Calibri"/>
          <w:color w:val="000000"/>
          <w:sz w:val="16"/>
          <w:szCs w:val="16"/>
        </w:rPr>
      </w:pPr>
      <w:r w:rsidRPr="007620FA">
        <w:rPr>
          <w:rFonts w:ascii="Calibri" w:hAnsi="Calibri" w:cs="Calibri"/>
          <w:noProof/>
          <w:sz w:val="16"/>
          <w:szCs w:val="16"/>
        </w:rPr>
        <w:drawing>
          <wp:anchor distT="0" distB="0" distL="114300" distR="114300" simplePos="0" relativeHeight="251658241" behindDoc="0" locked="0" layoutInCell="1" allowOverlap="1" wp14:anchorId="7C61E315" wp14:editId="0F7872F8">
            <wp:simplePos x="0" y="0"/>
            <wp:positionH relativeFrom="column">
              <wp:posOffset>26035</wp:posOffset>
            </wp:positionH>
            <wp:positionV relativeFrom="paragraph">
              <wp:posOffset>61231</wp:posOffset>
            </wp:positionV>
            <wp:extent cx="1366520" cy="1621790"/>
            <wp:effectExtent l="0" t="0" r="5080" b="3810"/>
            <wp:wrapThrough wrapText="bothSides">
              <wp:wrapPolygon edited="0">
                <wp:start x="0" y="0"/>
                <wp:lineTo x="0" y="21482"/>
                <wp:lineTo x="21480" y="21482"/>
                <wp:lineTo x="21480" y="0"/>
                <wp:lineTo x="0" y="0"/>
              </wp:wrapPolygon>
            </wp:wrapThrough>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652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52BF1" w14:textId="3F37B04F" w:rsidR="00E13E22" w:rsidRDefault="00900B6D" w:rsidP="00E13E22">
      <w:pPr>
        <w:pStyle w:val="NormalWeb"/>
        <w:rPr>
          <w:rFonts w:ascii="Calibri" w:hAnsi="Calibri" w:cs="Calibri"/>
          <w:color w:val="000000"/>
          <w:sz w:val="16"/>
          <w:szCs w:val="16"/>
        </w:rPr>
      </w:pPr>
      <w:r w:rsidRPr="007620FA">
        <w:rPr>
          <w:rFonts w:ascii="Calibri" w:hAnsi="Calibri" w:cs="Calibri"/>
          <w:color w:val="000000"/>
          <w:sz w:val="16"/>
          <w:szCs w:val="16"/>
        </w:rPr>
        <w:t xml:space="preserve">Dr. Ikeda has been a professor in the Department of Psychiatry and </w:t>
      </w:r>
      <w:proofErr w:type="spellStart"/>
      <w:r w:rsidRPr="007620FA">
        <w:rPr>
          <w:rFonts w:ascii="Calibri" w:hAnsi="Calibri" w:cs="Calibri"/>
          <w:color w:val="000000"/>
          <w:sz w:val="16"/>
          <w:szCs w:val="16"/>
        </w:rPr>
        <w:t>Neuropathobiology</w:t>
      </w:r>
      <w:proofErr w:type="spellEnd"/>
      <w:r w:rsidRPr="007620FA">
        <w:rPr>
          <w:rFonts w:ascii="Calibri" w:hAnsi="Calibri" w:cs="Calibri"/>
          <w:color w:val="000000"/>
          <w:sz w:val="16"/>
          <w:szCs w:val="16"/>
        </w:rPr>
        <w:t xml:space="preserve">, Faculty of Life Sciences at </w:t>
      </w:r>
      <w:r w:rsidR="0008672F" w:rsidRPr="007620FA">
        <w:rPr>
          <w:rFonts w:ascii="Calibri" w:hAnsi="Calibri" w:cs="Calibri"/>
          <w:color w:val="000000"/>
          <w:sz w:val="16"/>
          <w:szCs w:val="16"/>
        </w:rPr>
        <w:t xml:space="preserve">r. Ikeda has been a professor in the Department of Psychiatry and </w:t>
      </w:r>
      <w:proofErr w:type="spellStart"/>
      <w:r w:rsidR="0008672F" w:rsidRPr="007620FA">
        <w:rPr>
          <w:rFonts w:ascii="Calibri" w:hAnsi="Calibri" w:cs="Calibri"/>
          <w:color w:val="000000"/>
          <w:sz w:val="16"/>
          <w:szCs w:val="16"/>
        </w:rPr>
        <w:t>Neuropathobiology</w:t>
      </w:r>
      <w:proofErr w:type="spellEnd"/>
      <w:r w:rsidR="0008672F" w:rsidRPr="007620FA">
        <w:rPr>
          <w:rFonts w:ascii="Calibri" w:hAnsi="Calibri" w:cs="Calibri"/>
          <w:color w:val="000000"/>
          <w:sz w:val="16"/>
          <w:szCs w:val="16"/>
        </w:rPr>
        <w:t xml:space="preserve">, Faculty of Life Sciences at Kumamoto University since 2007. Much of his work has dealt with the clinical research in old age psychiatry and neuropsychology. His main interest is in behavioral and psychiatric symptoms in dementia with underlying neuroanatomical basis.  Having earned his Ph.D. for work in neuroimaging studies for mild Alzheimer’s disease at Osaka University, Dr. Ikeda learned basic neuropathology about dementia-related diseases at the Tokyo Institute of Psychiatry. He was engaged in medical care and clinical research for patients with dementia at Hyogo Institute for Aging Brain and Cognitive Disorders. Dr. Ikeda is interested in disease-specific care for dementia. He also studied emotional memory and its relationship with </w:t>
      </w:r>
      <w:proofErr w:type="spellStart"/>
      <w:r w:rsidR="0008672F" w:rsidRPr="007620FA">
        <w:rPr>
          <w:rFonts w:ascii="Calibri" w:hAnsi="Calibri" w:cs="Calibri"/>
          <w:color w:val="000000"/>
          <w:sz w:val="16"/>
          <w:szCs w:val="16"/>
        </w:rPr>
        <w:t>amygdalar</w:t>
      </w:r>
      <w:proofErr w:type="spellEnd"/>
      <w:r w:rsidR="0008672F" w:rsidRPr="007620FA">
        <w:rPr>
          <w:rFonts w:ascii="Calibri" w:hAnsi="Calibri" w:cs="Calibri"/>
          <w:color w:val="000000"/>
          <w:sz w:val="16"/>
          <w:szCs w:val="16"/>
        </w:rPr>
        <w:t xml:space="preserve"> volume.</w:t>
      </w:r>
    </w:p>
    <w:p w14:paraId="35ED09DC" w14:textId="77777777" w:rsidR="00E13E22" w:rsidRDefault="00E13E22" w:rsidP="00E13E22">
      <w:pPr>
        <w:pStyle w:val="NormalWeb"/>
        <w:rPr>
          <w:rFonts w:ascii="Calibri" w:hAnsi="Calibri" w:cs="Calibri"/>
          <w:color w:val="000000"/>
          <w:sz w:val="16"/>
          <w:szCs w:val="16"/>
        </w:rPr>
      </w:pPr>
    </w:p>
    <w:p w14:paraId="22746942" w14:textId="5C7033C0" w:rsidR="00887723" w:rsidRPr="00E13E22" w:rsidRDefault="001B380F" w:rsidP="00E13E22">
      <w:pPr>
        <w:pStyle w:val="NormalWeb"/>
        <w:rPr>
          <w:rFonts w:ascii="Calibri" w:hAnsi="Calibri" w:cs="Calibri"/>
          <w:color w:val="000000"/>
          <w:sz w:val="16"/>
          <w:szCs w:val="16"/>
        </w:rPr>
      </w:pPr>
      <w:r>
        <w:rPr>
          <w:noProof/>
        </w:rPr>
        <w:drawing>
          <wp:anchor distT="0" distB="0" distL="114300" distR="114300" simplePos="0" relativeHeight="251658244" behindDoc="0" locked="0" layoutInCell="1" allowOverlap="1" wp14:anchorId="1F4FDEFA" wp14:editId="442932A9">
            <wp:simplePos x="0" y="0"/>
            <wp:positionH relativeFrom="column">
              <wp:posOffset>30106</wp:posOffset>
            </wp:positionH>
            <wp:positionV relativeFrom="paragraph">
              <wp:posOffset>19279</wp:posOffset>
            </wp:positionV>
            <wp:extent cx="1384935" cy="1384935"/>
            <wp:effectExtent l="0" t="0" r="0" b="0"/>
            <wp:wrapThrough wrapText="bothSides">
              <wp:wrapPolygon edited="0">
                <wp:start x="0" y="0"/>
                <wp:lineTo x="0" y="21392"/>
                <wp:lineTo x="21392" y="21392"/>
                <wp:lineTo x="21392" y="0"/>
                <wp:lineTo x="0" y="0"/>
              </wp:wrapPolygon>
            </wp:wrapThrough>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8493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04B33" w14:textId="4FB7E244" w:rsidR="00720296" w:rsidRPr="0008672F" w:rsidRDefault="59E1A668" w:rsidP="313B682D">
      <w:pPr>
        <w:spacing w:before="100" w:beforeAutospacing="1" w:after="100" w:afterAutospacing="1"/>
        <w:rPr>
          <w:rFonts w:ascii="Calibri" w:hAnsi="Calibri" w:cs="Calibri"/>
          <w:b/>
          <w:bCs/>
          <w:color w:val="444444"/>
          <w:sz w:val="16"/>
          <w:szCs w:val="16"/>
          <w:shd w:val="clear" w:color="auto" w:fill="FFFFFF"/>
        </w:rPr>
      </w:pPr>
      <w:proofErr w:type="spellStart"/>
      <w:r w:rsidRPr="0008672F">
        <w:rPr>
          <w:rFonts w:asciiTheme="minorHAnsi" w:hAnsiTheme="minorHAnsi" w:cstheme="minorBidi"/>
          <w:sz w:val="16"/>
          <w:szCs w:val="16"/>
        </w:rPr>
        <w:t>D</w:t>
      </w:r>
      <w:r w:rsidR="06D1BBC2" w:rsidRPr="0008672F">
        <w:rPr>
          <w:rStyle w:val="normaltextrun"/>
          <w:rFonts w:ascii="Calibri" w:hAnsi="Calibri" w:cs="Calibri"/>
          <w:color w:val="000000"/>
          <w:sz w:val="16"/>
          <w:szCs w:val="16"/>
        </w:rPr>
        <w:t>ilip</w:t>
      </w:r>
      <w:proofErr w:type="spellEnd"/>
      <w:r w:rsidR="06D1BBC2" w:rsidRPr="0008672F">
        <w:rPr>
          <w:rStyle w:val="normaltextrun"/>
          <w:rFonts w:ascii="Calibri" w:hAnsi="Calibri" w:cs="Calibri"/>
          <w:color w:val="000000"/>
          <w:sz w:val="16"/>
          <w:szCs w:val="16"/>
        </w:rPr>
        <w:t xml:space="preserve"> V. </w:t>
      </w:r>
      <w:proofErr w:type="spellStart"/>
      <w:r w:rsidR="06D1BBC2" w:rsidRPr="0008672F">
        <w:rPr>
          <w:rStyle w:val="normaltextrun"/>
          <w:rFonts w:ascii="Calibri" w:hAnsi="Calibri" w:cs="Calibri"/>
          <w:color w:val="000000"/>
          <w:sz w:val="16"/>
          <w:szCs w:val="16"/>
        </w:rPr>
        <w:t>Jeste</w:t>
      </w:r>
      <w:proofErr w:type="spellEnd"/>
      <w:r w:rsidR="06D1BBC2" w:rsidRPr="0008672F">
        <w:rPr>
          <w:rStyle w:val="normaltextrun"/>
          <w:rFonts w:ascii="Calibri" w:hAnsi="Calibri" w:cs="Calibri"/>
          <w:color w:val="000000"/>
          <w:sz w:val="16"/>
          <w:szCs w:val="16"/>
        </w:rPr>
        <w:t>, MD, is the Editor-in-Chief of International Psychogeriatrics, President-Elect of the World Federation for Psychotherapy, and Past President of the American Psychiatric Association. He completed his medical training in India, and psychiatry and neurology training in the US. His main areas of research include schizophrenia, healthy aging, and Positive Psychiatry. He has published 15 books and over 750 peer-reviewed papers. He is a member of the National Academy of Medicine and was listed among the world's most cited authors. He has received several international awards including Honorary Fellowship of the Royal College of Psychiatrists, the highest honor the College bestows.</w:t>
      </w:r>
      <w:r w:rsidR="06D1BBC2" w:rsidRPr="0008672F">
        <w:rPr>
          <w:rStyle w:val="eop"/>
          <w:rFonts w:ascii="Calibri" w:hAnsi="Calibri" w:cs="Calibri"/>
          <w:color w:val="000000"/>
          <w:sz w:val="16"/>
          <w:szCs w:val="16"/>
        </w:rPr>
        <w:t> </w:t>
      </w:r>
      <w:r w:rsidR="00D30D98" w:rsidRPr="0008672F">
        <w:rPr>
          <w:rFonts w:ascii="Calibri" w:hAnsi="Calibri" w:cs="Calibri"/>
          <w:b/>
          <w:bCs/>
          <w:color w:val="444444"/>
          <w:sz w:val="16"/>
          <w:szCs w:val="16"/>
          <w:shd w:val="clear" w:color="auto" w:fill="FFFFFF"/>
        </w:rPr>
        <w:br/>
      </w:r>
    </w:p>
    <w:p w14:paraId="138ADD96" w14:textId="77777777" w:rsidR="00455368" w:rsidRDefault="00455368" w:rsidP="001B380F">
      <w:pPr>
        <w:spacing w:before="150" w:after="225"/>
        <w:outlineLvl w:val="1"/>
        <w:rPr>
          <w:rFonts w:ascii="Open Sans" w:hAnsi="Open Sans" w:cs="Open Sans"/>
          <w:b/>
          <w:bCs/>
          <w:color w:val="1D428A"/>
          <w:sz w:val="46"/>
          <w:szCs w:val="46"/>
        </w:rPr>
      </w:pPr>
    </w:p>
    <w:p w14:paraId="4BC4174A" w14:textId="77777777" w:rsidR="007E5E8D" w:rsidRDefault="007E5E8D" w:rsidP="4A0CFE6D">
      <w:pPr>
        <w:spacing w:before="150" w:after="225"/>
        <w:jc w:val="center"/>
        <w:outlineLvl w:val="1"/>
        <w:rPr>
          <w:rFonts w:ascii="Open Sans" w:hAnsi="Open Sans" w:cs="Open Sans"/>
          <w:b/>
          <w:bCs/>
          <w:color w:val="1D428A"/>
          <w:sz w:val="46"/>
          <w:szCs w:val="46"/>
        </w:rPr>
      </w:pPr>
    </w:p>
    <w:p w14:paraId="0AFCA2B9" w14:textId="42B4220B" w:rsidR="008B27FA" w:rsidRPr="008B27FA" w:rsidRDefault="008B27FA" w:rsidP="4A0CFE6D">
      <w:pPr>
        <w:spacing w:before="150" w:after="225"/>
        <w:jc w:val="center"/>
        <w:outlineLvl w:val="1"/>
        <w:rPr>
          <w:rFonts w:ascii="Open Sans" w:hAnsi="Open Sans" w:cs="Open Sans"/>
          <w:b/>
          <w:bCs/>
          <w:color w:val="1D428A"/>
          <w:sz w:val="46"/>
          <w:szCs w:val="46"/>
        </w:rPr>
      </w:pPr>
      <w:r w:rsidRPr="4A0CFE6D">
        <w:rPr>
          <w:rFonts w:ascii="Open Sans" w:hAnsi="Open Sans" w:cs="Open Sans"/>
          <w:b/>
          <w:bCs/>
          <w:color w:val="1D428A"/>
          <w:sz w:val="46"/>
          <w:szCs w:val="46"/>
        </w:rPr>
        <w:t>Saturday, 1 July</w:t>
      </w:r>
    </w:p>
    <w:p w14:paraId="693FB731" w14:textId="74270EA8" w:rsidR="6B05E967" w:rsidRPr="00B56C1E" w:rsidRDefault="00E94474" w:rsidP="6B05E967">
      <w:pPr>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 xml:space="preserve">7:30am </w:t>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shd w:val="clear" w:color="auto" w:fill="8EAADB" w:themeFill="accent1" w:themeFillTint="99"/>
        </w:rPr>
        <w:tab/>
      </w:r>
      <w:r w:rsidRPr="001B380F">
        <w:rPr>
          <w:rFonts w:asciiTheme="minorHAnsi" w:hAnsiTheme="minorHAnsi" w:cstheme="minorHAnsi"/>
          <w:b/>
          <w:bCs/>
          <w:color w:val="000000" w:themeColor="text1"/>
          <w:sz w:val="22"/>
          <w:szCs w:val="22"/>
          <w:shd w:val="clear" w:color="auto" w:fill="8EAADB" w:themeFill="accent1" w:themeFillTint="99"/>
        </w:rPr>
        <w:t xml:space="preserve">   </w:t>
      </w:r>
      <w:r w:rsidR="00057AA4"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Registration/Check In</w:t>
      </w:r>
      <w:r w:rsidR="00605464" w:rsidRPr="00B56C1E">
        <w:rPr>
          <w:rFonts w:asciiTheme="minorHAnsi" w:hAnsiTheme="minorHAnsi" w:cstheme="minorHAnsi"/>
        </w:rPr>
        <w:br/>
      </w:r>
    </w:p>
    <w:p w14:paraId="1EF7BB6E" w14:textId="0633C9FD" w:rsidR="00720296" w:rsidRDefault="008B27FA" w:rsidP="001B380F">
      <w:pPr>
        <w:pStyle w:val="paragraph"/>
        <w:shd w:val="clear" w:color="auto" w:fill="8EAADB" w:themeFill="accent1" w:themeFillTint="99"/>
        <w:spacing w:before="0" w:beforeAutospacing="0" w:after="0" w:afterAutospacing="0"/>
        <w:textAlignment w:val="baseline"/>
        <w:rPr>
          <w:rFonts w:asciiTheme="minorHAnsi" w:eastAsia="Calibri" w:hAnsiTheme="minorHAnsi" w:cstheme="minorHAnsi"/>
          <w:b/>
          <w:bCs/>
          <w:color w:val="000000" w:themeColor="text1"/>
          <w:sz w:val="22"/>
          <w:szCs w:val="22"/>
        </w:rPr>
      </w:pPr>
      <w:r w:rsidRPr="00B56C1E">
        <w:rPr>
          <w:rFonts w:asciiTheme="minorHAnsi" w:hAnsiTheme="minorHAnsi" w:cstheme="minorHAnsi"/>
          <w:b/>
          <w:bCs/>
          <w:color w:val="000000"/>
          <w:sz w:val="22"/>
          <w:szCs w:val="22"/>
        </w:rPr>
        <w:t>8:30am – 9:30am                                                           Plenary Session 3</w:t>
      </w:r>
    </w:p>
    <w:p w14:paraId="36279F6D" w14:textId="20DE2B67" w:rsidR="00D11E9B" w:rsidRDefault="007C7FEA" w:rsidP="00720296">
      <w:pPr>
        <w:pStyle w:val="paragraph"/>
        <w:spacing w:before="0" w:beforeAutospacing="0" w:after="0" w:afterAutospacing="0"/>
        <w:jc w:val="center"/>
        <w:textAlignment w:val="baseline"/>
        <w:rPr>
          <w:rFonts w:ascii="Calibri" w:eastAsia="Calibri" w:hAnsi="Calibri" w:cs="Calibri"/>
          <w:b/>
          <w:bCs/>
          <w:color w:val="000000" w:themeColor="text1"/>
          <w:sz w:val="28"/>
          <w:szCs w:val="28"/>
        </w:rPr>
      </w:pPr>
      <w:r w:rsidRPr="00B56C1E">
        <w:rPr>
          <w:rFonts w:asciiTheme="minorHAnsi" w:eastAsia="Calibri" w:hAnsiTheme="minorHAnsi" w:cstheme="minorHAnsi"/>
          <w:b/>
          <w:bCs/>
          <w:color w:val="000000" w:themeColor="text1"/>
          <w:sz w:val="22"/>
          <w:szCs w:val="22"/>
        </w:rPr>
        <w:br/>
      </w:r>
      <w:r w:rsidR="47344982" w:rsidRPr="00D11E9B">
        <w:rPr>
          <w:rFonts w:asciiTheme="minorHAnsi" w:eastAsia="Calibri" w:hAnsiTheme="minorHAnsi" w:cstheme="minorHAnsi"/>
          <w:b/>
          <w:bCs/>
          <w:color w:val="000000" w:themeColor="text1"/>
          <w:sz w:val="28"/>
          <w:szCs w:val="28"/>
        </w:rPr>
        <w:t>The importance and value of psychosocial care in dementia in</w:t>
      </w:r>
    </w:p>
    <w:p w14:paraId="21540FB5" w14:textId="77777777" w:rsidR="00B81E47" w:rsidRDefault="47344982" w:rsidP="00D11E9B">
      <w:pPr>
        <w:pStyle w:val="paragraph"/>
        <w:spacing w:before="0" w:beforeAutospacing="0" w:after="0" w:afterAutospacing="0"/>
        <w:jc w:val="center"/>
        <w:textAlignment w:val="baseline"/>
        <w:rPr>
          <w:rStyle w:val="normaltextrun"/>
          <w:rFonts w:ascii="Calibri" w:hAnsi="Calibri" w:cs="Calibri"/>
          <w:color w:val="172B4D"/>
          <w:sz w:val="28"/>
          <w:szCs w:val="28"/>
        </w:rPr>
      </w:pPr>
      <w:r w:rsidRPr="00D11E9B">
        <w:rPr>
          <w:rFonts w:ascii="Calibri" w:eastAsia="Calibri" w:hAnsi="Calibri" w:cs="Calibri"/>
          <w:b/>
          <w:bCs/>
          <w:color w:val="000000" w:themeColor="text1"/>
          <w:sz w:val="28"/>
          <w:szCs w:val="28"/>
        </w:rPr>
        <w:t>historical perspective, with reflection and commentary</w:t>
      </w:r>
      <w:r w:rsidR="005C3E07" w:rsidRPr="00D11E9B">
        <w:rPr>
          <w:rFonts w:ascii="Calibri" w:hAnsi="Calibri" w:cs="Calibri"/>
          <w:color w:val="444444"/>
          <w:sz w:val="28"/>
          <w:szCs w:val="28"/>
          <w:shd w:val="clear" w:color="auto" w:fill="FFFFFF"/>
        </w:rPr>
        <w:t xml:space="preserve"> </w:t>
      </w:r>
      <w:r w:rsidR="00D11E9B">
        <w:rPr>
          <w:rFonts w:ascii="Calibri" w:hAnsi="Calibri" w:cs="Calibri"/>
          <w:color w:val="444444"/>
          <w:sz w:val="28"/>
          <w:szCs w:val="28"/>
          <w:shd w:val="clear" w:color="auto" w:fill="FFFFFF"/>
        </w:rPr>
        <w:br/>
      </w:r>
    </w:p>
    <w:p w14:paraId="5A5FCE52" w14:textId="01EDF81D" w:rsidR="007C7FEA" w:rsidRDefault="007E6AFD" w:rsidP="00D11E9B">
      <w:pPr>
        <w:pStyle w:val="paragraph"/>
        <w:spacing w:before="0" w:beforeAutospacing="0" w:after="0" w:afterAutospacing="0"/>
        <w:jc w:val="center"/>
        <w:textAlignment w:val="baseline"/>
        <w:rPr>
          <w:rStyle w:val="normaltextrun"/>
          <w:rFonts w:ascii="Calibri" w:hAnsi="Calibri" w:cs="Calibri"/>
          <w:color w:val="000000"/>
          <w:sz w:val="22"/>
          <w:szCs w:val="22"/>
        </w:rPr>
      </w:pPr>
      <w:r w:rsidRPr="005B0528">
        <w:rPr>
          <w:rStyle w:val="normaltextrun"/>
          <w:rFonts w:ascii="Calibri" w:hAnsi="Calibri" w:cs="Calibri"/>
          <w:color w:val="172B4D"/>
          <w:sz w:val="28"/>
          <w:szCs w:val="28"/>
        </w:rPr>
        <w:t>Presenter: Rose Marie Droes</w:t>
      </w:r>
      <w:r w:rsidR="00396060" w:rsidRPr="00396060">
        <w:rPr>
          <w:rFonts w:ascii="Calibri" w:hAnsi="Calibri" w:cs="Calibri"/>
          <w:color w:val="444444"/>
          <w:sz w:val="22"/>
          <w:szCs w:val="22"/>
          <w:shd w:val="clear" w:color="auto" w:fill="FFFFFF"/>
        </w:rPr>
        <w:t xml:space="preserve"> </w:t>
      </w:r>
      <w:r w:rsidR="007C7FEA">
        <w:rPr>
          <w:rFonts w:ascii="Calibri" w:hAnsi="Calibri" w:cs="Calibri"/>
          <w:color w:val="444444"/>
          <w:sz w:val="22"/>
          <w:szCs w:val="22"/>
          <w:shd w:val="clear" w:color="auto" w:fill="FFFFFF"/>
        </w:rPr>
        <w:br/>
      </w:r>
    </w:p>
    <w:p w14:paraId="05AE11CF" w14:textId="77777777" w:rsidR="00B81E47" w:rsidRDefault="00396060" w:rsidP="00B81E47">
      <w:pPr>
        <w:pStyle w:val="paragraph"/>
        <w:spacing w:before="0" w:beforeAutospacing="0" w:after="0" w:afterAutospacing="0"/>
        <w:textAlignment w:val="baseline"/>
        <w:rPr>
          <w:rStyle w:val="normaltextrun"/>
          <w:rFonts w:ascii="Calibri" w:hAnsi="Calibri" w:cs="Calibri"/>
          <w:color w:val="000000"/>
          <w:sz w:val="22"/>
          <w:szCs w:val="22"/>
        </w:rPr>
      </w:pPr>
      <w:r w:rsidRPr="00396060">
        <w:rPr>
          <w:rStyle w:val="normaltextrun"/>
          <w:rFonts w:ascii="Calibri" w:hAnsi="Calibri" w:cs="Calibri"/>
          <w:color w:val="000000"/>
          <w:sz w:val="22"/>
          <w:szCs w:val="22"/>
        </w:rPr>
        <w:t xml:space="preserve">Prof. </w:t>
      </w:r>
      <w:proofErr w:type="spellStart"/>
      <w:r w:rsidRPr="00396060">
        <w:rPr>
          <w:rStyle w:val="normaltextrun"/>
          <w:rFonts w:ascii="Calibri" w:hAnsi="Calibri" w:cs="Calibri"/>
          <w:color w:val="000000"/>
          <w:sz w:val="22"/>
          <w:szCs w:val="22"/>
        </w:rPr>
        <w:t>Drӧes</w:t>
      </w:r>
      <w:proofErr w:type="spellEnd"/>
      <w:r w:rsidRPr="00396060">
        <w:rPr>
          <w:rStyle w:val="normaltextrun"/>
          <w:rFonts w:ascii="Calibri" w:hAnsi="Calibri" w:cs="Calibri"/>
          <w:color w:val="000000"/>
          <w:sz w:val="22"/>
          <w:szCs w:val="22"/>
        </w:rPr>
        <w:t xml:space="preserve"> will discuss the importance and value of psychosocial care and support for people with dementia and their informal </w:t>
      </w:r>
      <w:proofErr w:type="spellStart"/>
      <w:r w:rsidRPr="00396060">
        <w:rPr>
          <w:rStyle w:val="normaltextrun"/>
          <w:rFonts w:ascii="Calibri" w:hAnsi="Calibri" w:cs="Calibri"/>
          <w:color w:val="000000"/>
          <w:sz w:val="22"/>
          <w:szCs w:val="22"/>
        </w:rPr>
        <w:t>carers</w:t>
      </w:r>
      <w:proofErr w:type="spellEnd"/>
      <w:r w:rsidRPr="00396060">
        <w:rPr>
          <w:rStyle w:val="normaltextrun"/>
          <w:rFonts w:ascii="Calibri" w:hAnsi="Calibri" w:cs="Calibri"/>
          <w:color w:val="000000"/>
          <w:sz w:val="22"/>
          <w:szCs w:val="22"/>
        </w:rPr>
        <w:t xml:space="preserve">. She will look back at new insights that have emerged in this field over the past decades through (inter)national research and practice innovation. For example, the importance of sufficient activation in long-term care facilities, insights into the causes of behavioral and mood disruptions in dementia and the influence of interaction with the environment on this, the importance of integrative person-centered care, in line with the needs and what is relevant for the individual person's quality of life, and the importance of good combined support for people with dementia and their careers, as shaped among others by the successful Meeting </w:t>
      </w:r>
      <w:proofErr w:type="spellStart"/>
      <w:r w:rsidRPr="00396060">
        <w:rPr>
          <w:rStyle w:val="normaltextrun"/>
          <w:rFonts w:ascii="Calibri" w:hAnsi="Calibri" w:cs="Calibri"/>
          <w:color w:val="000000"/>
          <w:sz w:val="22"/>
          <w:szCs w:val="22"/>
        </w:rPr>
        <w:t>Centres</w:t>
      </w:r>
      <w:proofErr w:type="spellEnd"/>
      <w:r w:rsidRPr="00396060">
        <w:rPr>
          <w:rStyle w:val="normaltextrun"/>
          <w:rFonts w:ascii="Calibri" w:hAnsi="Calibri" w:cs="Calibri"/>
          <w:color w:val="000000"/>
          <w:sz w:val="22"/>
          <w:szCs w:val="22"/>
        </w:rPr>
        <w:t xml:space="preserve"> Support </w:t>
      </w:r>
      <w:proofErr w:type="spellStart"/>
      <w:r w:rsidRPr="00396060">
        <w:rPr>
          <w:rStyle w:val="normaltextrun"/>
          <w:rFonts w:ascii="Calibri" w:hAnsi="Calibri" w:cs="Calibri"/>
          <w:color w:val="000000"/>
          <w:sz w:val="22"/>
          <w:szCs w:val="22"/>
        </w:rPr>
        <w:t>Programme</w:t>
      </w:r>
      <w:proofErr w:type="spellEnd"/>
      <w:r w:rsidRPr="00396060">
        <w:rPr>
          <w:rStyle w:val="normaltextrun"/>
          <w:rFonts w:ascii="Calibri" w:hAnsi="Calibri" w:cs="Calibri"/>
          <w:color w:val="000000"/>
          <w:sz w:val="22"/>
          <w:szCs w:val="22"/>
        </w:rPr>
        <w:t>. Also the potential of assistive technology will be addressed. The lecture will conclude with a look at the future, the further development of psychosocial care in dementia through research, but also through education, and connection and exchange with practice, which are prerequisites for the successful implementation of innovations.</w:t>
      </w:r>
    </w:p>
    <w:p w14:paraId="1BC156BE" w14:textId="1D49AF24" w:rsidR="007E5E8D" w:rsidRDefault="007E5E8D" w:rsidP="00720296">
      <w:pPr>
        <w:pStyle w:val="paragraph"/>
        <w:spacing w:before="0" w:beforeAutospacing="0" w:after="0" w:afterAutospacing="0"/>
        <w:textAlignment w:val="baseline"/>
        <w:rPr>
          <w:rFonts w:ascii="Calibri" w:hAnsi="Calibri" w:cs="Calibri"/>
          <w:color w:val="000000"/>
          <w:sz w:val="22"/>
          <w:szCs w:val="22"/>
        </w:rPr>
      </w:pPr>
      <w:r>
        <w:rPr>
          <w:rFonts w:ascii="Calibri" w:eastAsiaTheme="minorHAnsi" w:hAnsi="Calibri" w:cs="Calibri"/>
          <w:noProof/>
          <w:color w:val="444444"/>
          <w:sz w:val="22"/>
          <w:szCs w:val="22"/>
          <w:shd w:val="clear" w:color="auto" w:fill="FFFFFF"/>
        </w:rPr>
        <w:drawing>
          <wp:anchor distT="0" distB="0" distL="114300" distR="114300" simplePos="0" relativeHeight="251658245" behindDoc="0" locked="0" layoutInCell="1" allowOverlap="1" wp14:anchorId="743B2ADE" wp14:editId="566D68AA">
            <wp:simplePos x="0" y="0"/>
            <wp:positionH relativeFrom="column">
              <wp:posOffset>52705</wp:posOffset>
            </wp:positionH>
            <wp:positionV relativeFrom="paragraph">
              <wp:posOffset>251241</wp:posOffset>
            </wp:positionV>
            <wp:extent cx="968721" cy="1402951"/>
            <wp:effectExtent l="0" t="0" r="0" b="0"/>
            <wp:wrapThrough wrapText="bothSides">
              <wp:wrapPolygon edited="0">
                <wp:start x="21600" y="21600"/>
                <wp:lineTo x="21600" y="284"/>
                <wp:lineTo x="354" y="284"/>
                <wp:lineTo x="354" y="21600"/>
                <wp:lineTo x="21600" y="21600"/>
              </wp:wrapPolygon>
            </wp:wrapThrough>
            <wp:docPr id="1" name="Picture 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968721" cy="140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7C7FEA">
        <w:rPr>
          <w:rStyle w:val="eop"/>
          <w:rFonts w:ascii="Calibri" w:hAnsi="Calibri" w:cs="Calibri"/>
          <w:color w:val="000000"/>
          <w:sz w:val="22"/>
          <w:szCs w:val="22"/>
        </w:rPr>
        <w:br/>
      </w:r>
    </w:p>
    <w:p w14:paraId="262BE324" w14:textId="16F3AD3D" w:rsidR="00B81E47" w:rsidRDefault="00396060" w:rsidP="00720296">
      <w:pPr>
        <w:pStyle w:val="paragraph"/>
        <w:spacing w:before="0" w:beforeAutospacing="0" w:after="0" w:afterAutospacing="0"/>
        <w:textAlignment w:val="baseline"/>
        <w:rPr>
          <w:rStyle w:val="eop"/>
          <w:rFonts w:asciiTheme="minorHAnsi" w:hAnsiTheme="minorHAnsi" w:cstheme="minorHAnsi"/>
          <w:color w:val="000000"/>
          <w:sz w:val="16"/>
          <w:szCs w:val="16"/>
        </w:rPr>
      </w:pPr>
      <w:r w:rsidRPr="00B81E47">
        <w:rPr>
          <w:rStyle w:val="normaltextrun"/>
          <w:rFonts w:asciiTheme="minorHAnsi" w:hAnsiTheme="minorHAnsi" w:cstheme="minorHAnsi"/>
          <w:color w:val="000000"/>
          <w:sz w:val="16"/>
          <w:szCs w:val="16"/>
        </w:rPr>
        <w:t xml:space="preserve">Rose-Marie </w:t>
      </w:r>
      <w:proofErr w:type="spellStart"/>
      <w:r w:rsidRPr="00B81E47">
        <w:rPr>
          <w:rStyle w:val="normaltextrun"/>
          <w:rFonts w:asciiTheme="minorHAnsi" w:hAnsiTheme="minorHAnsi" w:cstheme="minorHAnsi"/>
          <w:color w:val="000000"/>
          <w:sz w:val="16"/>
          <w:szCs w:val="16"/>
        </w:rPr>
        <w:t>Dröes</w:t>
      </w:r>
      <w:proofErr w:type="spellEnd"/>
      <w:r w:rsidRPr="00B81E47">
        <w:rPr>
          <w:rStyle w:val="normaltextrun"/>
          <w:rFonts w:asciiTheme="minorHAnsi" w:hAnsiTheme="minorHAnsi" w:cstheme="minorHAnsi"/>
          <w:color w:val="000000"/>
          <w:sz w:val="16"/>
          <w:szCs w:val="16"/>
        </w:rPr>
        <w:t xml:space="preserve"> (PhD) is an emeritus professor of psychosocial care for people with dementia at the department of Psychiatry of Amsterdam University Medical Centers, location Vrije Universiteit. In addition, she is chair of the management team of the Academic Working place post-diagnostic care and support in dementia, and Chair of the international MEETINGDEM Network. Since the early 1980s, her research focuses on the development, evaluation, and implementation of psychosocial interventions that aim to help people with dementia and </w:t>
      </w:r>
      <w:proofErr w:type="spellStart"/>
      <w:r w:rsidRPr="00B81E47">
        <w:rPr>
          <w:rStyle w:val="normaltextrun"/>
          <w:rFonts w:asciiTheme="minorHAnsi" w:hAnsiTheme="minorHAnsi" w:cstheme="minorHAnsi"/>
          <w:color w:val="000000"/>
          <w:sz w:val="16"/>
          <w:szCs w:val="16"/>
        </w:rPr>
        <w:t>carers</w:t>
      </w:r>
      <w:proofErr w:type="spellEnd"/>
      <w:r w:rsidRPr="00B81E47">
        <w:rPr>
          <w:rStyle w:val="normaltextrun"/>
          <w:rFonts w:asciiTheme="minorHAnsi" w:hAnsiTheme="minorHAnsi" w:cstheme="minorHAnsi"/>
          <w:color w:val="000000"/>
          <w:sz w:val="16"/>
          <w:szCs w:val="16"/>
        </w:rPr>
        <w:t xml:space="preserve"> adjust to living with dementia and improve their quality of life. She was the project leader of many (inter)national research projects, published more than 370 scientific and professional articles, book chapters, and books, and has been the leader of the INTERDEM task force social health in Dementia (2014-2019). Since 2014 she has been the research coordinator of two EU Marie </w:t>
      </w:r>
      <w:proofErr w:type="spellStart"/>
      <w:r w:rsidRPr="00B81E47">
        <w:rPr>
          <w:rStyle w:val="normaltextrun"/>
          <w:rFonts w:asciiTheme="minorHAnsi" w:hAnsiTheme="minorHAnsi" w:cstheme="minorHAnsi"/>
          <w:color w:val="000000"/>
          <w:sz w:val="16"/>
          <w:szCs w:val="16"/>
        </w:rPr>
        <w:t>Sklodowska</w:t>
      </w:r>
      <w:proofErr w:type="spellEnd"/>
      <w:r w:rsidRPr="00B81E47">
        <w:rPr>
          <w:rStyle w:val="normaltextrun"/>
          <w:rFonts w:asciiTheme="minorHAnsi" w:hAnsiTheme="minorHAnsi" w:cstheme="minorHAnsi"/>
          <w:color w:val="000000"/>
          <w:sz w:val="16"/>
          <w:szCs w:val="16"/>
        </w:rPr>
        <w:t xml:space="preserve"> Curie program-funded Innovative Training Networks (INDUCT, DISTINCT) in which 30 early-stage researchers conducted research on technology that aims to promote the social health and quality of life of people with dementia and </w:t>
      </w:r>
      <w:proofErr w:type="spellStart"/>
      <w:r w:rsidRPr="00B81E47">
        <w:rPr>
          <w:rStyle w:val="normaltextrun"/>
          <w:rFonts w:asciiTheme="minorHAnsi" w:hAnsiTheme="minorHAnsi" w:cstheme="minorHAnsi"/>
          <w:color w:val="000000"/>
          <w:sz w:val="16"/>
          <w:szCs w:val="16"/>
        </w:rPr>
        <w:t>carers</w:t>
      </w:r>
      <w:proofErr w:type="spellEnd"/>
      <w:r w:rsidRPr="00B81E47">
        <w:rPr>
          <w:rStyle w:val="normaltextrun"/>
          <w:rFonts w:asciiTheme="minorHAnsi" w:hAnsiTheme="minorHAnsi" w:cstheme="minorHAnsi"/>
          <w:color w:val="000000"/>
          <w:sz w:val="16"/>
          <w:szCs w:val="16"/>
        </w:rPr>
        <w:t>.</w:t>
      </w:r>
      <w:r w:rsidRPr="00B81E47">
        <w:rPr>
          <w:rStyle w:val="eop"/>
          <w:rFonts w:asciiTheme="minorHAnsi" w:hAnsiTheme="minorHAnsi" w:cstheme="minorHAnsi"/>
          <w:color w:val="000000"/>
          <w:sz w:val="16"/>
          <w:szCs w:val="16"/>
        </w:rPr>
        <w:t> </w:t>
      </w:r>
    </w:p>
    <w:p w14:paraId="05992937" w14:textId="77777777" w:rsidR="007E5E8D" w:rsidRPr="007E5E8D" w:rsidRDefault="007E5E8D" w:rsidP="00720296">
      <w:pPr>
        <w:pStyle w:val="paragraph"/>
        <w:spacing w:before="0" w:beforeAutospacing="0" w:after="0" w:afterAutospacing="0"/>
        <w:textAlignment w:val="baseline"/>
        <w:rPr>
          <w:rFonts w:ascii="Calibri" w:hAnsi="Calibri" w:cs="Calibri"/>
          <w:color w:val="000000"/>
          <w:sz w:val="22"/>
          <w:szCs w:val="22"/>
        </w:rPr>
      </w:pPr>
    </w:p>
    <w:p w14:paraId="7D689B7F" w14:textId="2E59C663" w:rsidR="008B27FA" w:rsidRPr="00720296" w:rsidRDefault="008B27FA" w:rsidP="007E5E8D">
      <w:pPr>
        <w:spacing w:before="100" w:beforeAutospacing="1" w:after="100" w:afterAutospacing="1"/>
        <w:rPr>
          <w:rFonts w:asciiTheme="minorHAnsi" w:hAnsiTheme="minorHAnsi" w:cstheme="minorHAnsi"/>
          <w:color w:val="000000"/>
          <w:sz w:val="22"/>
          <w:szCs w:val="22"/>
        </w:rPr>
      </w:pPr>
      <w:r w:rsidRPr="007E5E8D">
        <w:rPr>
          <w:rFonts w:asciiTheme="minorHAnsi" w:hAnsiTheme="minorHAnsi" w:cstheme="minorHAnsi"/>
          <w:b/>
          <w:bCs/>
          <w:color w:val="000000" w:themeColor="text1"/>
          <w:sz w:val="22"/>
          <w:szCs w:val="22"/>
          <w:shd w:val="clear" w:color="auto" w:fill="8EAADB" w:themeFill="accent1" w:themeFillTint="99"/>
        </w:rPr>
        <w:t>9:30am – 10:00am</w:t>
      </w:r>
      <w:r w:rsidRPr="007E5E8D">
        <w:rPr>
          <w:rFonts w:asciiTheme="minorHAnsi" w:hAnsiTheme="minorHAnsi" w:cstheme="minorHAnsi"/>
          <w:color w:val="000000" w:themeColor="text1"/>
          <w:sz w:val="22"/>
          <w:szCs w:val="22"/>
          <w:shd w:val="clear" w:color="auto" w:fill="8EAADB" w:themeFill="accent1" w:themeFillTint="99"/>
        </w:rPr>
        <w:t>               </w:t>
      </w:r>
      <w:r w:rsidR="00720296" w:rsidRPr="007E5E8D">
        <w:rPr>
          <w:rFonts w:asciiTheme="minorHAnsi" w:hAnsiTheme="minorHAnsi" w:cstheme="minorHAnsi"/>
          <w:color w:val="000000" w:themeColor="text1"/>
          <w:sz w:val="22"/>
          <w:szCs w:val="22"/>
          <w:shd w:val="clear" w:color="auto" w:fill="8EAADB" w:themeFill="accent1" w:themeFillTint="99"/>
        </w:rPr>
        <w:tab/>
      </w:r>
      <w:r w:rsidR="00720296" w:rsidRPr="007E5E8D">
        <w:rPr>
          <w:rFonts w:asciiTheme="minorHAnsi" w:hAnsiTheme="minorHAnsi" w:cstheme="minorHAnsi"/>
          <w:color w:val="000000" w:themeColor="text1"/>
          <w:sz w:val="22"/>
          <w:szCs w:val="22"/>
          <w:shd w:val="clear" w:color="auto" w:fill="8EAADB" w:themeFill="accent1" w:themeFillTint="99"/>
        </w:rPr>
        <w:tab/>
      </w:r>
      <w:r w:rsidR="00720296" w:rsidRPr="007E5E8D">
        <w:rPr>
          <w:rFonts w:asciiTheme="minorHAnsi" w:hAnsiTheme="minorHAnsi" w:cstheme="minorHAnsi"/>
          <w:color w:val="000000" w:themeColor="text1"/>
          <w:sz w:val="22"/>
          <w:szCs w:val="22"/>
          <w:shd w:val="clear" w:color="auto" w:fill="8EAADB" w:themeFill="accent1" w:themeFillTint="99"/>
        </w:rPr>
        <w:tab/>
        <w:t xml:space="preserve">          </w:t>
      </w:r>
      <w:r w:rsidRPr="007E5E8D">
        <w:rPr>
          <w:rFonts w:asciiTheme="minorHAnsi" w:hAnsiTheme="minorHAnsi" w:cstheme="minorHAnsi"/>
          <w:b/>
          <w:bCs/>
          <w:color w:val="000000" w:themeColor="text1"/>
          <w:sz w:val="22"/>
          <w:szCs w:val="22"/>
          <w:shd w:val="clear" w:color="auto" w:fill="8EAADB" w:themeFill="accent1" w:themeFillTint="99"/>
        </w:rPr>
        <w:t>Coffee and Posters</w:t>
      </w:r>
    </w:p>
    <w:p w14:paraId="106FC52B" w14:textId="6CEBF97F" w:rsidR="003C16EB" w:rsidRPr="00720296" w:rsidRDefault="008B27FA" w:rsidP="6B05E967">
      <w:pPr>
        <w:spacing w:before="100" w:beforeAutospacing="1" w:after="100" w:afterAutospacing="1"/>
        <w:rPr>
          <w:rFonts w:ascii="Calibri" w:hAnsi="Calibri" w:cs="Calibr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10:00am – 11:30am</w:t>
      </w:r>
      <w:r w:rsidRPr="001B380F">
        <w:rPr>
          <w:rFonts w:asciiTheme="minorHAnsi" w:hAnsiTheme="minorHAnsi" w:cstheme="minorHAnsi"/>
          <w:color w:val="000000"/>
          <w:sz w:val="22"/>
          <w:szCs w:val="22"/>
          <w:shd w:val="clear" w:color="auto" w:fill="8EAADB" w:themeFill="accent1" w:themeFillTint="99"/>
        </w:rPr>
        <w:t>                                                     </w:t>
      </w:r>
      <w:r w:rsidR="00720296" w:rsidRPr="001B380F">
        <w:rPr>
          <w:rFonts w:asciiTheme="minorHAnsi" w:hAnsiTheme="minorHAnsi" w:cstheme="minorHAnsi"/>
          <w:color w:val="000000"/>
          <w:sz w:val="22"/>
          <w:szCs w:val="22"/>
          <w:shd w:val="clear" w:color="auto" w:fill="8EAADB" w:themeFill="accent1" w:themeFillTint="99"/>
        </w:rPr>
        <w:t xml:space="preserve">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1B380F">
        <w:rPr>
          <w:rFonts w:asciiTheme="minorHAnsi" w:hAnsiTheme="minorHAnsi" w:cstheme="minorHAnsi"/>
          <w:b/>
          <w:bCs/>
          <w:color w:val="000000"/>
          <w:sz w:val="22"/>
          <w:szCs w:val="22"/>
          <w:shd w:val="clear" w:color="auto" w:fill="8EAADB" w:themeFill="accent1" w:themeFillTint="99"/>
        </w:rPr>
        <w:br/>
      </w:r>
      <w:r w:rsidR="00D374FF">
        <w:rPr>
          <w:rFonts w:cstheme="minorHAnsi"/>
          <w:b/>
          <w:bCs/>
          <w:color w:val="000000"/>
          <w:sz w:val="22"/>
          <w:szCs w:val="22"/>
        </w:rPr>
        <w:br/>
      </w:r>
      <w:r w:rsidR="00D374FF" w:rsidRPr="001B380F">
        <w:rPr>
          <w:rFonts w:ascii="Calibri" w:hAnsi="Calibri" w:cs="Calibri"/>
          <w:color w:val="000000" w:themeColor="text1"/>
          <w:sz w:val="22"/>
          <w:szCs w:val="22"/>
        </w:rPr>
        <w:t>1)</w:t>
      </w:r>
      <w:r w:rsidR="00D374FF" w:rsidRPr="001B380F">
        <w:rPr>
          <w:rFonts w:ascii="Calibri" w:hAnsi="Calibri" w:cs="Calibri"/>
          <w:b/>
          <w:bCs/>
          <w:color w:val="000000" w:themeColor="text1"/>
          <w:sz w:val="22"/>
          <w:szCs w:val="22"/>
        </w:rPr>
        <w:t xml:space="preserve"> </w:t>
      </w:r>
      <w:r w:rsidR="00F51AAA" w:rsidRPr="001B380F">
        <w:rPr>
          <w:rFonts w:ascii="Calibri" w:hAnsi="Calibri" w:cs="Calibri"/>
          <w:color w:val="000000" w:themeColor="text1"/>
          <w:sz w:val="22"/>
          <w:szCs w:val="22"/>
        </w:rPr>
        <w:t xml:space="preserve">Digital Health and Artificial Intelligence (AI) in Psychogeriatrics: Opening Multiple Frontiers </w:t>
      </w:r>
      <w:r w:rsidR="00057AA4" w:rsidRPr="001B380F">
        <w:rPr>
          <w:rFonts w:ascii="Calibri" w:hAnsi="Calibri" w:cs="Calibri"/>
          <w:color w:val="000000" w:themeColor="text1"/>
          <w:sz w:val="22"/>
          <w:szCs w:val="22"/>
        </w:rPr>
        <w:br/>
      </w:r>
      <w:r w:rsidR="00F51AAA" w:rsidRPr="001B380F">
        <w:rPr>
          <w:rFonts w:ascii="Calibri" w:hAnsi="Calibri" w:cs="Calibri"/>
          <w:color w:val="000000" w:themeColor="text1"/>
          <w:sz w:val="22"/>
          <w:szCs w:val="22"/>
        </w:rPr>
        <w:t xml:space="preserve">2) </w:t>
      </w:r>
      <w:r w:rsidR="003C16EB" w:rsidRPr="001B380F">
        <w:rPr>
          <w:rFonts w:ascii="Calibri" w:hAnsi="Calibri" w:cs="Calibri"/>
          <w:color w:val="000000" w:themeColor="text1"/>
          <w:sz w:val="22"/>
          <w:szCs w:val="22"/>
        </w:rPr>
        <w:t xml:space="preserve">Green care farms and other innovative care environments for older people living with dementia: concept, mechanisms and impact on residents </w:t>
      </w:r>
      <w:r w:rsidR="00057AA4" w:rsidRPr="001B380F">
        <w:rPr>
          <w:rFonts w:ascii="Calibri" w:hAnsi="Calibri" w:cs="Calibri"/>
          <w:color w:val="000000" w:themeColor="text1"/>
          <w:sz w:val="22"/>
          <w:szCs w:val="22"/>
        </w:rPr>
        <w:br/>
      </w:r>
      <w:r w:rsidR="003C16EB" w:rsidRPr="001B380F">
        <w:rPr>
          <w:rFonts w:ascii="Calibri" w:hAnsi="Calibri" w:cs="Calibri"/>
          <w:color w:val="000000" w:themeColor="text1"/>
          <w:sz w:val="22"/>
          <w:szCs w:val="22"/>
        </w:rPr>
        <w:t xml:space="preserve">3) Needs assessment, the basic tool for psychogeriatric care </w:t>
      </w:r>
      <w:r w:rsidR="003C16EB" w:rsidRPr="001B380F">
        <w:rPr>
          <w:rFonts w:ascii="Calibri" w:hAnsi="Calibri" w:cs="Calibri"/>
          <w:color w:val="000000" w:themeColor="text1"/>
          <w:sz w:val="22"/>
          <w:szCs w:val="22"/>
        </w:rPr>
        <w:br/>
        <w:t xml:space="preserve">4) </w:t>
      </w:r>
      <w:r w:rsidR="002B7689" w:rsidRPr="001B380F">
        <w:rPr>
          <w:rFonts w:ascii="Calibri" w:hAnsi="Calibri" w:cs="Calibri"/>
          <w:color w:val="000000" w:themeColor="text1"/>
          <w:sz w:val="22"/>
          <w:szCs w:val="22"/>
        </w:rPr>
        <w:t xml:space="preserve">Recent advances in therapies for late-life neuropsychiatric disorders </w:t>
      </w:r>
    </w:p>
    <w:p w14:paraId="0F1B63BC" w14:textId="2D2B4726" w:rsidR="008B27FA" w:rsidRPr="00720296" w:rsidRDefault="008B27FA" w:rsidP="007E5E8D">
      <w:pPr>
        <w:spacing w:before="100" w:beforeAutospacing="1" w:after="100" w:afterAutospacing="1"/>
        <w:rPr>
          <w:rFonts w:asciiTheme="minorHAnsi" w:hAnsiTheme="minorHAnsi" w:cstheme="minorHAnsi"/>
          <w:color w:val="000000"/>
          <w:sz w:val="22"/>
          <w:szCs w:val="22"/>
        </w:rPr>
      </w:pPr>
      <w:r w:rsidRPr="007E5E8D">
        <w:rPr>
          <w:rFonts w:asciiTheme="minorHAnsi" w:hAnsiTheme="minorHAnsi" w:cstheme="minorHAnsi"/>
          <w:b/>
          <w:bCs/>
          <w:color w:val="000000" w:themeColor="text1"/>
          <w:sz w:val="22"/>
          <w:szCs w:val="22"/>
          <w:shd w:val="clear" w:color="auto" w:fill="8EAADB" w:themeFill="accent1" w:themeFillTint="99"/>
        </w:rPr>
        <w:t>11:30am – 1:15pm</w:t>
      </w:r>
      <w:r w:rsidRPr="007E5E8D">
        <w:rPr>
          <w:rFonts w:asciiTheme="minorHAnsi" w:hAnsiTheme="minorHAnsi" w:cstheme="minorHAnsi"/>
          <w:color w:val="000000" w:themeColor="text1"/>
          <w:sz w:val="22"/>
          <w:szCs w:val="22"/>
          <w:shd w:val="clear" w:color="auto" w:fill="8EAADB" w:themeFill="accent1" w:themeFillTint="99"/>
        </w:rPr>
        <w:t>                                                          </w:t>
      </w:r>
      <w:r w:rsidRPr="007E5E8D">
        <w:rPr>
          <w:rFonts w:asciiTheme="minorHAnsi" w:hAnsiTheme="minorHAnsi" w:cstheme="minorHAnsi"/>
          <w:b/>
          <w:bCs/>
          <w:color w:val="000000" w:themeColor="text1"/>
          <w:sz w:val="22"/>
          <w:szCs w:val="22"/>
          <w:shd w:val="clear" w:color="auto" w:fill="8EAADB" w:themeFill="accent1" w:themeFillTint="99"/>
        </w:rPr>
        <w:t>Lunch and Posters</w:t>
      </w:r>
    </w:p>
    <w:p w14:paraId="28CDCB4F" w14:textId="70555238"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11:45am – 1:</w:t>
      </w:r>
      <w:r w:rsidR="1667708E" w:rsidRPr="001B380F">
        <w:rPr>
          <w:rFonts w:asciiTheme="minorHAnsi" w:hAnsiTheme="minorHAnsi" w:cstheme="minorHAnsi"/>
          <w:b/>
          <w:bCs/>
          <w:color w:val="000000" w:themeColor="text1"/>
          <w:sz w:val="22"/>
          <w:szCs w:val="22"/>
          <w:shd w:val="clear" w:color="auto" w:fill="8EAADB" w:themeFill="accent1" w:themeFillTint="99"/>
        </w:rPr>
        <w:t>00pm</w:t>
      </w:r>
      <w:r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IPA Business Meeting</w:t>
      </w:r>
    </w:p>
    <w:p w14:paraId="79FD6F63" w14:textId="33CF7686" w:rsidR="008B27FA" w:rsidRPr="00720296" w:rsidRDefault="008B27FA" w:rsidP="6B05E967">
      <w:pPr>
        <w:spacing w:before="100" w:beforeAutospacing="1" w:after="100" w:afterAutospacing="1"/>
        <w:rPr>
          <w:rFonts w:asciiTheme="minorHAnsi" w:hAnsiTheme="minorHAnsi" w:cstheme="minorHAnsi"/>
          <w:b/>
          <w:bCs/>
          <w:color w:val="000000"/>
          <w:sz w:val="22"/>
          <w:szCs w:val="22"/>
        </w:rPr>
      </w:pPr>
      <w:r w:rsidRPr="001B380F">
        <w:rPr>
          <w:rFonts w:asciiTheme="minorHAnsi" w:hAnsiTheme="minorHAnsi" w:cstheme="minorHAnsi"/>
          <w:b/>
          <w:bCs/>
          <w:color w:val="000000"/>
          <w:sz w:val="22"/>
          <w:szCs w:val="22"/>
          <w:shd w:val="clear" w:color="auto" w:fill="8EAADB" w:themeFill="accent1" w:themeFillTint="99"/>
        </w:rPr>
        <w:t>1:15pm – 2:45pm                                                            Symposia Sessions</w:t>
      </w:r>
      <w:r w:rsidR="001B380F">
        <w:rPr>
          <w:rFonts w:asciiTheme="minorHAnsi" w:hAnsiTheme="minorHAnsi" w:cstheme="minorHAnsi"/>
          <w:b/>
          <w:bCs/>
          <w:color w:val="000000"/>
          <w:sz w:val="22"/>
          <w:szCs w:val="22"/>
          <w:shd w:val="clear" w:color="auto" w:fill="8EAADB" w:themeFill="accent1" w:themeFillTint="99"/>
        </w:rPr>
        <w:br/>
      </w:r>
      <w:r w:rsidR="002B7689" w:rsidRPr="00720296">
        <w:rPr>
          <w:rFonts w:asciiTheme="minorHAnsi" w:hAnsiTheme="minorHAnsi" w:cstheme="minorHAnsi"/>
          <w:b/>
          <w:bCs/>
          <w:color w:val="000000"/>
          <w:sz w:val="22"/>
          <w:szCs w:val="22"/>
        </w:rPr>
        <w:br/>
      </w:r>
      <w:r w:rsidR="002B7689" w:rsidRPr="001B380F">
        <w:rPr>
          <w:rFonts w:asciiTheme="minorHAnsi" w:hAnsiTheme="minorHAnsi" w:cstheme="minorHAnsi"/>
          <w:color w:val="000000" w:themeColor="text1"/>
          <w:sz w:val="22"/>
          <w:szCs w:val="22"/>
          <w:shd w:val="clear" w:color="auto" w:fill="FFFFFF"/>
        </w:rPr>
        <w:t>1) Post-Acute Covid-19 Cognitive Sequelae in an Aging Population</w:t>
      </w:r>
      <w:r w:rsidR="002B7689" w:rsidRPr="001B380F">
        <w:rPr>
          <w:rFonts w:asciiTheme="minorHAnsi" w:hAnsiTheme="minorHAnsi" w:cstheme="minorHAnsi"/>
          <w:color w:val="000000" w:themeColor="text1"/>
          <w:sz w:val="22"/>
          <w:szCs w:val="22"/>
          <w:shd w:val="clear" w:color="auto" w:fill="FFFFFF"/>
        </w:rPr>
        <w:br/>
        <w:t xml:space="preserve">2) </w:t>
      </w:r>
      <w:r w:rsidR="00957261" w:rsidRPr="001B380F">
        <w:rPr>
          <w:rFonts w:asciiTheme="minorHAnsi" w:hAnsiTheme="minorHAnsi" w:cstheme="minorHAnsi"/>
          <w:color w:val="000000" w:themeColor="text1"/>
          <w:sz w:val="22"/>
          <w:szCs w:val="22"/>
          <w:shd w:val="clear" w:color="auto" w:fill="FFFFFF"/>
        </w:rPr>
        <w:t xml:space="preserve">Technology enabled care for neuropsychiatric symptoms of dementia: implementation at the point of care </w:t>
      </w:r>
      <w:r w:rsidR="00057AA4" w:rsidRPr="001B380F">
        <w:rPr>
          <w:rFonts w:asciiTheme="minorHAnsi" w:hAnsiTheme="minorHAnsi" w:cstheme="minorHAnsi"/>
          <w:color w:val="000000" w:themeColor="text1"/>
          <w:sz w:val="22"/>
          <w:szCs w:val="22"/>
          <w:shd w:val="clear" w:color="auto" w:fill="FFFFFF"/>
        </w:rPr>
        <w:br/>
      </w:r>
      <w:r w:rsidR="00957261" w:rsidRPr="001B380F">
        <w:rPr>
          <w:rFonts w:asciiTheme="minorHAnsi" w:hAnsiTheme="minorHAnsi" w:cstheme="minorHAnsi"/>
          <w:color w:val="000000" w:themeColor="text1"/>
          <w:sz w:val="22"/>
          <w:szCs w:val="22"/>
          <w:shd w:val="clear" w:color="auto" w:fill="FFFFFF"/>
        </w:rPr>
        <w:t xml:space="preserve">3) </w:t>
      </w:r>
      <w:r w:rsidR="002207EE" w:rsidRPr="001B380F">
        <w:rPr>
          <w:rFonts w:asciiTheme="minorHAnsi" w:hAnsiTheme="minorHAnsi" w:cstheme="minorHAnsi"/>
          <w:color w:val="000000" w:themeColor="text1"/>
          <w:sz w:val="22"/>
          <w:szCs w:val="22"/>
          <w:shd w:val="clear" w:color="auto" w:fill="FFFFFF"/>
        </w:rPr>
        <w:t xml:space="preserve">The use of advanced data and </w:t>
      </w:r>
      <w:proofErr w:type="spellStart"/>
      <w:r w:rsidR="002207EE" w:rsidRPr="001B380F">
        <w:rPr>
          <w:rFonts w:asciiTheme="minorHAnsi" w:hAnsiTheme="minorHAnsi" w:cstheme="minorHAnsi"/>
          <w:color w:val="000000" w:themeColor="text1"/>
          <w:sz w:val="22"/>
          <w:szCs w:val="22"/>
          <w:shd w:val="clear" w:color="auto" w:fill="FFFFFF"/>
        </w:rPr>
        <w:t>sensortechnology</w:t>
      </w:r>
      <w:proofErr w:type="spellEnd"/>
      <w:r w:rsidR="002207EE" w:rsidRPr="001B380F">
        <w:rPr>
          <w:rFonts w:asciiTheme="minorHAnsi" w:hAnsiTheme="minorHAnsi" w:cstheme="minorHAnsi"/>
          <w:color w:val="000000" w:themeColor="text1"/>
          <w:sz w:val="22"/>
          <w:szCs w:val="22"/>
          <w:shd w:val="clear" w:color="auto" w:fill="FFFFFF"/>
        </w:rPr>
        <w:t xml:space="preserve"> in dementia: innovation and implementation </w:t>
      </w:r>
      <w:r w:rsidR="00057AA4" w:rsidRPr="001B380F">
        <w:rPr>
          <w:rFonts w:asciiTheme="minorHAnsi" w:hAnsiTheme="minorHAnsi" w:cstheme="minorHAnsi"/>
          <w:color w:val="000000" w:themeColor="text1"/>
          <w:sz w:val="22"/>
          <w:szCs w:val="22"/>
          <w:shd w:val="clear" w:color="auto" w:fill="FFFFFF"/>
        </w:rPr>
        <w:br/>
      </w:r>
      <w:r w:rsidR="002207EE" w:rsidRPr="001B380F">
        <w:rPr>
          <w:rFonts w:asciiTheme="minorHAnsi" w:hAnsiTheme="minorHAnsi" w:cstheme="minorHAnsi"/>
          <w:color w:val="000000" w:themeColor="text1"/>
          <w:sz w:val="22"/>
          <w:szCs w:val="22"/>
          <w:shd w:val="clear" w:color="auto" w:fill="FFFFFF"/>
        </w:rPr>
        <w:t xml:space="preserve">4) New perspectives on undergraduate dementia education: Time for Dementia </w:t>
      </w:r>
    </w:p>
    <w:p w14:paraId="0AA71311" w14:textId="291BDE48" w:rsidR="008B27FA" w:rsidRPr="00720296" w:rsidRDefault="008B27FA" w:rsidP="001B380F">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2:45pm – 3:15pm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3388552E" w14:textId="31B9E5B4" w:rsidR="00455368" w:rsidRDefault="008B27FA" w:rsidP="00455368">
      <w:pPr>
        <w:spacing w:before="100" w:beforeAutospacing="1" w:after="100" w:afterAutospacing="1"/>
        <w:rPr>
          <w:rFonts w:asciiTheme="minorHAnsi" w:hAnsiTheme="minorHAnsi" w:cstheme="minorHAnsi"/>
          <w:color w:val="444444"/>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3:15pm – 4:15pm</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Featured Speaker</w:t>
      </w:r>
    </w:p>
    <w:p w14:paraId="12FDFAAA" w14:textId="20EBD122" w:rsidR="008B27FA" w:rsidRPr="00B81E47" w:rsidRDefault="005C3E07" w:rsidP="00455368">
      <w:pPr>
        <w:spacing w:before="100" w:beforeAutospacing="1" w:after="100" w:afterAutospacing="1"/>
        <w:jc w:val="center"/>
        <w:rPr>
          <w:rFonts w:asciiTheme="minorHAnsi" w:hAnsiTheme="minorHAnsi" w:cstheme="minorHAnsi"/>
          <w:b/>
          <w:bCs/>
          <w:color w:val="000000" w:themeColor="text1"/>
          <w:sz w:val="28"/>
          <w:szCs w:val="28"/>
          <w:highlight w:val="yellow"/>
        </w:rPr>
      </w:pPr>
      <w:r w:rsidRPr="00B81E47">
        <w:rPr>
          <w:rFonts w:asciiTheme="minorHAnsi" w:hAnsiTheme="minorHAnsi" w:cstheme="minorHAnsi"/>
          <w:b/>
          <w:bCs/>
          <w:color w:val="000000" w:themeColor="text1"/>
          <w:sz w:val="28"/>
          <w:szCs w:val="28"/>
          <w:shd w:val="clear" w:color="auto" w:fill="FFFFFF"/>
        </w:rPr>
        <w:t>Disease-modified Drug</w:t>
      </w:r>
      <w:r w:rsidR="00455368" w:rsidRPr="00B81E47">
        <w:rPr>
          <w:rFonts w:asciiTheme="minorHAnsi" w:hAnsiTheme="minorHAnsi" w:cstheme="minorHAnsi"/>
          <w:b/>
          <w:bCs/>
          <w:color w:val="000000" w:themeColor="text1"/>
          <w:sz w:val="28"/>
          <w:szCs w:val="28"/>
          <w:shd w:val="clear" w:color="auto" w:fill="FFFFFF"/>
        </w:rPr>
        <w:br/>
      </w:r>
      <w:r w:rsidRPr="00B81E47">
        <w:rPr>
          <w:rFonts w:asciiTheme="minorHAnsi" w:hAnsiTheme="minorHAnsi" w:cstheme="minorHAnsi"/>
          <w:b/>
          <w:bCs/>
          <w:color w:val="000000" w:themeColor="text1"/>
          <w:sz w:val="28"/>
          <w:szCs w:val="28"/>
          <w:shd w:val="clear" w:color="auto" w:fill="FFFFFF"/>
        </w:rPr>
        <w:t xml:space="preserve">Speaker </w:t>
      </w:r>
      <w:r w:rsidR="00C26099" w:rsidRPr="00B81E47">
        <w:rPr>
          <w:rFonts w:asciiTheme="minorHAnsi" w:hAnsiTheme="minorHAnsi" w:cstheme="minorHAnsi"/>
          <w:b/>
          <w:bCs/>
          <w:color w:val="000000" w:themeColor="text1"/>
          <w:sz w:val="28"/>
          <w:szCs w:val="28"/>
          <w:shd w:val="clear" w:color="auto" w:fill="FFFFFF"/>
        </w:rPr>
        <w:t>to Be Announced</w:t>
      </w:r>
    </w:p>
    <w:p w14:paraId="5B2AA46C" w14:textId="6B62718E" w:rsidR="00275734" w:rsidRDefault="008B27FA" w:rsidP="580E4FCA">
      <w:pPr>
        <w:spacing w:before="100" w:beforeAutospacing="1" w:after="100" w:afterAutospacing="1"/>
        <w:rPr>
          <w:rFonts w:asciiTheme="minorHAnsi" w:hAnsiTheme="minorHAnsi" w:cstheme="minorHAnsi"/>
          <w:b/>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4:15pm – 6:00pm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Symposia Sessions</w:t>
      </w:r>
      <w:r w:rsidR="007E5E8D">
        <w:rPr>
          <w:rFonts w:asciiTheme="minorHAnsi" w:hAnsiTheme="minorHAnsi" w:cstheme="minorHAnsi"/>
          <w:b/>
          <w:bCs/>
          <w:color w:val="000000" w:themeColor="text1"/>
          <w:sz w:val="22"/>
          <w:szCs w:val="22"/>
          <w:shd w:val="clear" w:color="auto" w:fill="8EAADB" w:themeFill="accent1" w:themeFillTint="99"/>
        </w:rPr>
        <w:br/>
      </w:r>
      <w:r w:rsidR="002207EE" w:rsidRPr="00720296">
        <w:rPr>
          <w:rFonts w:asciiTheme="minorHAnsi" w:hAnsiTheme="minorHAnsi" w:cstheme="minorHAnsi"/>
          <w:b/>
          <w:bCs/>
          <w:color w:val="000000"/>
          <w:sz w:val="22"/>
          <w:szCs w:val="22"/>
        </w:rPr>
        <w:br/>
      </w:r>
      <w:r w:rsidR="00647A64" w:rsidRPr="007E5E8D">
        <w:rPr>
          <w:rFonts w:asciiTheme="minorHAnsi" w:hAnsiTheme="minorHAnsi" w:cstheme="minorHAnsi"/>
          <w:color w:val="000000" w:themeColor="text1"/>
          <w:sz w:val="22"/>
          <w:szCs w:val="22"/>
          <w:shd w:val="clear" w:color="auto" w:fill="FFFFFF"/>
        </w:rPr>
        <w:t xml:space="preserve">1) Newcomers to euthanasia and assisted suicide: challenges for Psychogeriatrics with a focus on Spain and Portugal </w:t>
      </w:r>
      <w:r w:rsidR="00647A64" w:rsidRPr="007E5E8D">
        <w:rPr>
          <w:rFonts w:asciiTheme="minorHAnsi" w:hAnsiTheme="minorHAnsi" w:cstheme="minorHAnsi"/>
          <w:color w:val="000000" w:themeColor="text1"/>
          <w:sz w:val="22"/>
          <w:szCs w:val="22"/>
          <w:shd w:val="clear" w:color="auto" w:fill="FFFFFF"/>
        </w:rPr>
        <w:br/>
      </w:r>
      <w:r w:rsidR="001B3A75" w:rsidRPr="007E5E8D">
        <w:rPr>
          <w:rFonts w:asciiTheme="minorHAnsi" w:hAnsiTheme="minorHAnsi" w:cstheme="minorHAnsi"/>
          <w:color w:val="000000" w:themeColor="text1"/>
          <w:sz w:val="22"/>
          <w:szCs w:val="22"/>
          <w:shd w:val="clear" w:color="auto" w:fill="FFFFFF"/>
        </w:rPr>
        <w:t>2) Journal Club and Debate Series- Products and Services</w:t>
      </w:r>
      <w:r w:rsidR="006065C5" w:rsidRPr="007E5E8D">
        <w:rPr>
          <w:rFonts w:asciiTheme="minorHAnsi" w:hAnsiTheme="minorHAnsi" w:cstheme="minorHAnsi"/>
          <w:color w:val="000000" w:themeColor="text1"/>
          <w:sz w:val="22"/>
          <w:szCs w:val="22"/>
          <w:shd w:val="clear" w:color="auto" w:fill="FFFFFF"/>
        </w:rPr>
        <w:t xml:space="preserve"> </w:t>
      </w:r>
      <w:r w:rsidR="001B3A75" w:rsidRPr="007E5E8D">
        <w:rPr>
          <w:rFonts w:asciiTheme="minorHAnsi" w:hAnsiTheme="minorHAnsi" w:cstheme="minorHAnsi"/>
          <w:color w:val="000000" w:themeColor="text1"/>
          <w:sz w:val="22"/>
          <w:szCs w:val="22"/>
          <w:shd w:val="clear" w:color="auto" w:fill="FFFFFF"/>
        </w:rPr>
        <w:t xml:space="preserve">Committee </w:t>
      </w:r>
      <w:r w:rsidR="006065C5" w:rsidRPr="007E5E8D">
        <w:rPr>
          <w:rFonts w:asciiTheme="minorHAnsi" w:hAnsiTheme="minorHAnsi" w:cstheme="minorHAnsi"/>
          <w:b/>
          <w:color w:val="000000" w:themeColor="text1"/>
          <w:sz w:val="22"/>
          <w:szCs w:val="22"/>
        </w:rPr>
        <w:t xml:space="preserve">                                    </w:t>
      </w:r>
    </w:p>
    <w:p w14:paraId="176998E5" w14:textId="2B27EB84" w:rsidR="008B27FA" w:rsidRPr="004D42B6" w:rsidRDefault="006065C5" w:rsidP="00275734">
      <w:pPr>
        <w:spacing w:before="100" w:beforeAutospacing="1" w:after="100" w:afterAutospacing="1"/>
        <w:ind w:left="1440" w:firstLine="720"/>
        <w:rPr>
          <w:rFonts w:asciiTheme="minorHAnsi" w:hAnsiTheme="minorHAnsi" w:cstheme="minorHAnsi"/>
          <w:b/>
          <w:bCs/>
          <w:color w:val="000000" w:themeColor="text1"/>
          <w:sz w:val="22"/>
          <w:szCs w:val="22"/>
        </w:rPr>
      </w:pPr>
      <w:r w:rsidRPr="00720296">
        <w:rPr>
          <w:rFonts w:asciiTheme="minorHAnsi" w:hAnsiTheme="minorHAnsi" w:cstheme="minorHAnsi"/>
          <w:b/>
          <w:color w:val="000000" w:themeColor="text1"/>
          <w:sz w:val="22"/>
          <w:szCs w:val="22"/>
        </w:rPr>
        <w:t xml:space="preserve"> </w:t>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t xml:space="preserve">  </w:t>
      </w:r>
      <w:r w:rsidR="001B380F">
        <w:rPr>
          <w:rFonts w:asciiTheme="minorHAnsi" w:hAnsiTheme="minorHAnsi" w:cstheme="minorHAnsi"/>
          <w:b/>
          <w:color w:val="000000" w:themeColor="text1"/>
          <w:sz w:val="22"/>
          <w:szCs w:val="22"/>
        </w:rPr>
        <w:t xml:space="preserve"> </w:t>
      </w:r>
      <w:r w:rsidR="001B380F" w:rsidRPr="001B380F">
        <w:rPr>
          <w:rFonts w:asciiTheme="minorHAnsi" w:hAnsiTheme="minorHAnsi" w:cstheme="minorHAnsi"/>
          <w:b/>
          <w:color w:val="000000" w:themeColor="text1"/>
          <w:sz w:val="22"/>
          <w:szCs w:val="22"/>
          <w:shd w:val="clear" w:color="auto" w:fill="8EAADB" w:themeFill="accent1" w:themeFillTint="99"/>
        </w:rPr>
        <w:t xml:space="preserve"> </w:t>
      </w:r>
      <w:r w:rsidR="008B27FA" w:rsidRPr="001B380F">
        <w:rPr>
          <w:rFonts w:asciiTheme="minorHAnsi" w:hAnsiTheme="minorHAnsi" w:cstheme="minorHAnsi"/>
          <w:b/>
          <w:color w:val="000000" w:themeColor="text1"/>
          <w:sz w:val="22"/>
          <w:szCs w:val="22"/>
          <w:shd w:val="clear" w:color="auto" w:fill="8EAADB" w:themeFill="accent1" w:themeFillTint="99"/>
        </w:rPr>
        <w:t>Affiliate Networking Event</w:t>
      </w:r>
      <w:r w:rsidR="008B27FA" w:rsidRPr="00720296">
        <w:rPr>
          <w:rFonts w:asciiTheme="minorHAnsi" w:hAnsiTheme="minorHAnsi" w:cstheme="minorHAnsi"/>
        </w:rPr>
        <w:br/>
      </w:r>
      <w:r w:rsidR="008B27FA" w:rsidRPr="00720296">
        <w:rPr>
          <w:rFonts w:asciiTheme="minorHAnsi" w:hAnsiTheme="minorHAnsi" w:cstheme="minorHAnsi"/>
          <w:b/>
          <w:color w:val="000000" w:themeColor="text1"/>
          <w:sz w:val="22"/>
          <w:szCs w:val="22"/>
        </w:rPr>
        <w:t>            </w:t>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r>
      <w:r w:rsidR="00275734">
        <w:rPr>
          <w:rFonts w:asciiTheme="minorHAnsi" w:hAnsiTheme="minorHAnsi" w:cstheme="minorHAnsi"/>
          <w:b/>
          <w:color w:val="000000" w:themeColor="text1"/>
          <w:sz w:val="22"/>
          <w:szCs w:val="22"/>
        </w:rPr>
        <w:tab/>
        <w:t xml:space="preserve">            </w:t>
      </w:r>
      <w:r w:rsidR="008B27FA" w:rsidRPr="00720296">
        <w:rPr>
          <w:rFonts w:asciiTheme="minorHAnsi" w:hAnsiTheme="minorHAnsi" w:cstheme="minorHAnsi"/>
          <w:b/>
          <w:color w:val="000000" w:themeColor="text1"/>
          <w:sz w:val="22"/>
          <w:szCs w:val="22"/>
        </w:rPr>
        <w:t>   </w:t>
      </w:r>
      <w:r w:rsidR="00275734">
        <w:rPr>
          <w:rFonts w:asciiTheme="minorHAnsi" w:hAnsiTheme="minorHAnsi" w:cstheme="minorHAnsi"/>
          <w:b/>
          <w:color w:val="000000" w:themeColor="text1"/>
          <w:sz w:val="22"/>
          <w:szCs w:val="22"/>
        </w:rPr>
        <w:t xml:space="preserve">   </w:t>
      </w:r>
      <w:r w:rsidR="008B27FA" w:rsidRPr="001B380F">
        <w:rPr>
          <w:rFonts w:asciiTheme="minorHAnsi" w:hAnsiTheme="minorHAnsi" w:cstheme="minorHAnsi"/>
          <w:b/>
          <w:color w:val="000000" w:themeColor="text1"/>
          <w:sz w:val="22"/>
          <w:szCs w:val="22"/>
          <w:shd w:val="clear" w:color="auto" w:fill="8EAADB" w:themeFill="accent1" w:themeFillTint="99"/>
        </w:rPr>
        <w:t>ECN Program an</w:t>
      </w:r>
      <w:r w:rsidR="005C3E07" w:rsidRPr="001B380F">
        <w:rPr>
          <w:rFonts w:asciiTheme="minorHAnsi" w:hAnsiTheme="minorHAnsi" w:cstheme="minorHAnsi"/>
          <w:b/>
          <w:color w:val="000000" w:themeColor="text1"/>
          <w:sz w:val="22"/>
          <w:szCs w:val="22"/>
          <w:shd w:val="clear" w:color="auto" w:fill="8EAADB" w:themeFill="accent1" w:themeFillTint="99"/>
        </w:rPr>
        <w:t>d Network Event</w:t>
      </w:r>
    </w:p>
    <w:p w14:paraId="0AF08D6E" w14:textId="3441F235" w:rsidR="007C7834" w:rsidRDefault="008B27FA" w:rsidP="3755A110">
      <w:pPr>
        <w:spacing w:before="150" w:beforeAutospacing="1" w:after="225" w:afterAutospacing="1"/>
        <w:rPr>
          <w:b/>
          <w:color w:val="000000" w:themeColor="text1"/>
          <w:sz w:val="22"/>
          <w:szCs w:val="22"/>
        </w:rPr>
      </w:pP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7:30pm – 9:</w:t>
      </w:r>
      <w:r w:rsidR="00887350" w:rsidRPr="001B380F">
        <w:rPr>
          <w:rFonts w:asciiTheme="minorHAnsi" w:hAnsiTheme="minorHAnsi" w:cstheme="minorHAnsi"/>
          <w:b/>
          <w:bCs/>
          <w:color w:val="000000" w:themeColor="text1"/>
          <w:sz w:val="22"/>
          <w:szCs w:val="22"/>
          <w:shd w:val="clear" w:color="auto" w:fill="8EAADB" w:themeFill="accent1" w:themeFillTint="99"/>
        </w:rPr>
        <w:t>30</w:t>
      </w:r>
      <w:r w:rsidRPr="001B380F">
        <w:rPr>
          <w:rFonts w:asciiTheme="minorHAnsi" w:hAnsiTheme="minorHAnsi" w:cstheme="minorHAnsi"/>
          <w:b/>
          <w:bCs/>
          <w:color w:val="000000" w:themeColor="text1"/>
          <w:sz w:val="22"/>
          <w:szCs w:val="22"/>
          <w:shd w:val="clear" w:color="auto" w:fill="8EAADB" w:themeFill="accent1" w:themeFillTint="99"/>
        </w:rPr>
        <w:t>pm                                                         </w:t>
      </w:r>
      <w:r w:rsidR="00E94474" w:rsidRPr="001B380F">
        <w:rPr>
          <w:rFonts w:asciiTheme="minorHAnsi" w:hAnsiTheme="minorHAnsi" w:cstheme="minorHAnsi"/>
          <w:b/>
          <w:bCs/>
          <w:color w:val="000000" w:themeColor="text1"/>
          <w:sz w:val="22"/>
          <w:szCs w:val="22"/>
          <w:shd w:val="clear" w:color="auto" w:fill="8EAADB" w:themeFill="accent1" w:themeFillTint="99"/>
        </w:rPr>
        <w:t xml:space="preserve"> </w:t>
      </w:r>
      <w:r w:rsidRPr="001B380F">
        <w:rPr>
          <w:rFonts w:asciiTheme="minorHAnsi" w:hAnsiTheme="minorHAnsi" w:cstheme="minorHAnsi"/>
          <w:b/>
          <w:bCs/>
          <w:color w:val="000000" w:themeColor="text1"/>
          <w:sz w:val="22"/>
          <w:szCs w:val="22"/>
          <w:shd w:val="clear" w:color="auto" w:fill="8EAADB" w:themeFill="accent1" w:themeFillTint="99"/>
        </w:rPr>
        <w:t>IPA Dinner</w:t>
      </w:r>
      <w:r w:rsidR="005C3E07" w:rsidRPr="001B380F">
        <w:rPr>
          <w:rFonts w:asciiTheme="minorHAnsi" w:hAnsiTheme="minorHAnsi" w:cstheme="minorHAnsi"/>
          <w:b/>
          <w:bCs/>
          <w:color w:val="000000" w:themeColor="text1"/>
          <w:sz w:val="22"/>
          <w:szCs w:val="22"/>
          <w:shd w:val="clear" w:color="auto" w:fill="8EAADB" w:themeFill="accent1" w:themeFillTint="99"/>
        </w:rPr>
        <w:t xml:space="preserve"> - </w:t>
      </w:r>
      <w:proofErr w:type="spellStart"/>
      <w:r w:rsidR="005C3E07" w:rsidRPr="001B380F">
        <w:rPr>
          <w:rFonts w:asciiTheme="minorHAnsi" w:hAnsiTheme="minorHAnsi" w:cstheme="minorHAnsi"/>
          <w:b/>
          <w:bCs/>
          <w:color w:val="212121"/>
          <w:sz w:val="22"/>
          <w:szCs w:val="22"/>
          <w:shd w:val="clear" w:color="auto" w:fill="8EAADB" w:themeFill="accent1" w:themeFillTint="99"/>
        </w:rPr>
        <w:t>Restaurante</w:t>
      </w:r>
      <w:proofErr w:type="spellEnd"/>
      <w:r w:rsidR="005C3E07" w:rsidRPr="001B380F">
        <w:rPr>
          <w:rFonts w:asciiTheme="minorHAnsi" w:hAnsiTheme="minorHAnsi" w:cstheme="minorHAnsi"/>
          <w:b/>
          <w:bCs/>
          <w:color w:val="212121"/>
          <w:sz w:val="22"/>
          <w:szCs w:val="22"/>
          <w:shd w:val="clear" w:color="auto" w:fill="8EAADB" w:themeFill="accent1" w:themeFillTint="99"/>
        </w:rPr>
        <w:t xml:space="preserve"> 1300 </w:t>
      </w:r>
      <w:proofErr w:type="spellStart"/>
      <w:r w:rsidR="005C3E07" w:rsidRPr="001B380F">
        <w:rPr>
          <w:rFonts w:asciiTheme="minorHAnsi" w:hAnsiTheme="minorHAnsi" w:cstheme="minorHAnsi"/>
          <w:b/>
          <w:bCs/>
          <w:color w:val="212121"/>
          <w:sz w:val="22"/>
          <w:szCs w:val="22"/>
          <w:shd w:val="clear" w:color="auto" w:fill="8EAADB" w:themeFill="accent1" w:themeFillTint="99"/>
        </w:rPr>
        <w:t>Taberna</w:t>
      </w:r>
      <w:proofErr w:type="spellEnd"/>
    </w:p>
    <w:p w14:paraId="015EDF9B" w14:textId="100E2D67" w:rsidR="00E94474" w:rsidRPr="00E94474" w:rsidRDefault="008B27FA" w:rsidP="4A0CFE6D">
      <w:pPr>
        <w:spacing w:before="150" w:after="225"/>
        <w:jc w:val="center"/>
        <w:outlineLvl w:val="1"/>
        <w:rPr>
          <w:rFonts w:ascii="Open Sans" w:hAnsi="Open Sans" w:cs="Open Sans"/>
          <w:b/>
          <w:bCs/>
          <w:color w:val="1D428A"/>
          <w:sz w:val="46"/>
          <w:szCs w:val="46"/>
        </w:rPr>
      </w:pPr>
      <w:r w:rsidRPr="4A0CFE6D">
        <w:rPr>
          <w:rFonts w:ascii="Open Sans" w:hAnsi="Open Sans" w:cs="Open Sans"/>
          <w:b/>
          <w:bCs/>
          <w:color w:val="1D428A"/>
          <w:sz w:val="46"/>
          <w:szCs w:val="46"/>
        </w:rPr>
        <w:t>Sunday, 2 July</w:t>
      </w:r>
    </w:p>
    <w:p w14:paraId="03663C19" w14:textId="7F81AC89" w:rsidR="00E94474" w:rsidRPr="00720296" w:rsidRDefault="00E94474" w:rsidP="00E94474">
      <w:pPr>
        <w:rPr>
          <w:rFonts w:asciiTheme="minorHAnsi" w:hAnsiTheme="minorHAnsi" w:cstheme="minorHAnsi"/>
          <w:b/>
          <w:bCs/>
          <w:color w:val="000000"/>
          <w:sz w:val="22"/>
          <w:szCs w:val="22"/>
        </w:rPr>
      </w:pPr>
      <w:r w:rsidRPr="001B380F">
        <w:rPr>
          <w:rFonts w:asciiTheme="minorHAnsi" w:hAnsiTheme="minorHAnsi" w:cstheme="minorHAnsi"/>
          <w:b/>
          <w:bCs/>
          <w:color w:val="000000"/>
          <w:sz w:val="22"/>
          <w:szCs w:val="22"/>
          <w:shd w:val="clear" w:color="auto" w:fill="8EAADB" w:themeFill="accent1" w:themeFillTint="99"/>
        </w:rPr>
        <w:t xml:space="preserve">7:30am </w:t>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r>
      <w:r w:rsidRPr="001B380F">
        <w:rPr>
          <w:rFonts w:asciiTheme="minorHAnsi" w:hAnsiTheme="minorHAnsi" w:cstheme="minorHAnsi"/>
          <w:b/>
          <w:bCs/>
          <w:color w:val="000000"/>
          <w:sz w:val="22"/>
          <w:szCs w:val="22"/>
          <w:shd w:val="clear" w:color="auto" w:fill="8EAADB" w:themeFill="accent1" w:themeFillTint="99"/>
        </w:rPr>
        <w:tab/>
        <w:t xml:space="preserve">      Registration/Check In</w:t>
      </w:r>
    </w:p>
    <w:p w14:paraId="3323E71E" w14:textId="77777777" w:rsidR="00E94474" w:rsidRPr="00720296" w:rsidRDefault="00E94474" w:rsidP="005C3E07">
      <w:pPr>
        <w:ind w:right="360"/>
        <w:rPr>
          <w:rFonts w:asciiTheme="minorHAnsi" w:hAnsiTheme="minorHAnsi" w:cstheme="minorHAnsi"/>
          <w:b/>
          <w:bCs/>
          <w:color w:val="000000"/>
          <w:sz w:val="22"/>
          <w:szCs w:val="22"/>
        </w:rPr>
      </w:pPr>
    </w:p>
    <w:p w14:paraId="305D9ED8" w14:textId="5260A75D" w:rsidR="00D11E9B" w:rsidRPr="00720296" w:rsidRDefault="008B27FA" w:rsidP="00D11E9B">
      <w:pPr>
        <w:ind w:right="360"/>
        <w:rPr>
          <w:rFonts w:asciiTheme="minorHAnsi" w:hAnsiTheme="minorHAnsi" w:cstheme="minorHAnsi"/>
          <w:b/>
          <w:bCs/>
          <w:color w:val="000000" w:themeColor="text1"/>
          <w:sz w:val="22"/>
          <w:szCs w:val="22"/>
          <w:shd w:val="clear" w:color="auto" w:fill="FFFFFF"/>
        </w:rPr>
      </w:pPr>
      <w:r w:rsidRPr="001B380F">
        <w:rPr>
          <w:rFonts w:asciiTheme="minorHAnsi" w:hAnsiTheme="minorHAnsi" w:cstheme="minorHAnsi"/>
          <w:b/>
          <w:bCs/>
          <w:color w:val="000000"/>
          <w:sz w:val="22"/>
          <w:szCs w:val="22"/>
          <w:shd w:val="clear" w:color="auto" w:fill="8EAADB" w:themeFill="accent1" w:themeFillTint="99"/>
        </w:rPr>
        <w:t>8:30am – 9:30am                                                        </w:t>
      </w:r>
      <w:r w:rsidR="00720296" w:rsidRPr="001B380F">
        <w:rPr>
          <w:rFonts w:asciiTheme="minorHAnsi" w:hAnsiTheme="minorHAnsi" w:cstheme="minorHAnsi"/>
          <w:b/>
          <w:bCs/>
          <w:color w:val="000000"/>
          <w:sz w:val="22"/>
          <w:szCs w:val="22"/>
          <w:shd w:val="clear" w:color="auto" w:fill="8EAADB" w:themeFill="accent1" w:themeFillTint="99"/>
        </w:rPr>
        <w:t xml:space="preserve">    </w:t>
      </w:r>
      <w:r w:rsidRPr="001B380F">
        <w:rPr>
          <w:rFonts w:asciiTheme="minorHAnsi" w:hAnsiTheme="minorHAnsi" w:cstheme="minorHAnsi"/>
          <w:b/>
          <w:bCs/>
          <w:color w:val="000000"/>
          <w:sz w:val="22"/>
          <w:szCs w:val="22"/>
          <w:shd w:val="clear" w:color="auto" w:fill="8EAADB" w:themeFill="accent1" w:themeFillTint="99"/>
        </w:rPr>
        <w:t> Plenary Session 4</w:t>
      </w:r>
      <w:r w:rsidR="005C3E07" w:rsidRPr="00720296">
        <w:rPr>
          <w:rFonts w:asciiTheme="minorHAnsi" w:hAnsiTheme="minorHAnsi" w:cstheme="minorHAnsi"/>
          <w:b/>
          <w:bCs/>
          <w:color w:val="000000"/>
          <w:sz w:val="22"/>
          <w:szCs w:val="22"/>
        </w:rPr>
        <w:br/>
      </w:r>
    </w:p>
    <w:p w14:paraId="7632EA1F" w14:textId="458A7CFF" w:rsidR="00D11E9B" w:rsidRPr="00D11E9B" w:rsidRDefault="005C3E07" w:rsidP="00D11E9B">
      <w:pPr>
        <w:ind w:right="360"/>
        <w:jc w:val="center"/>
        <w:rPr>
          <w:rFonts w:ascii="Calibri" w:hAnsi="Calibri" w:cs="Calibri"/>
          <w:b/>
          <w:bCs/>
          <w:color w:val="000000" w:themeColor="text1"/>
          <w:sz w:val="28"/>
          <w:szCs w:val="28"/>
          <w:shd w:val="clear" w:color="auto" w:fill="FFFFFF"/>
        </w:rPr>
      </w:pPr>
      <w:r w:rsidRPr="00D11E9B">
        <w:rPr>
          <w:rFonts w:ascii="Calibri" w:hAnsi="Calibri" w:cs="Calibri"/>
          <w:b/>
          <w:bCs/>
          <w:color w:val="000000" w:themeColor="text1"/>
          <w:sz w:val="28"/>
          <w:szCs w:val="28"/>
          <w:shd w:val="clear" w:color="auto" w:fill="FFFFFF"/>
        </w:rPr>
        <w:t xml:space="preserve">The role of social connectedness in multifactorial </w:t>
      </w:r>
      <w:proofErr w:type="spellStart"/>
      <w:r w:rsidRPr="00D11E9B">
        <w:rPr>
          <w:rFonts w:ascii="Calibri" w:hAnsi="Calibri" w:cs="Calibri"/>
          <w:b/>
          <w:bCs/>
          <w:color w:val="000000" w:themeColor="text1"/>
          <w:sz w:val="28"/>
          <w:szCs w:val="28"/>
          <w:shd w:val="clear" w:color="auto" w:fill="FFFFFF"/>
        </w:rPr>
        <w:t>demential</w:t>
      </w:r>
      <w:proofErr w:type="spellEnd"/>
      <w:r w:rsidRPr="00D11E9B">
        <w:rPr>
          <w:rFonts w:ascii="Calibri" w:hAnsi="Calibri" w:cs="Calibri"/>
          <w:b/>
          <w:bCs/>
          <w:color w:val="000000" w:themeColor="text1"/>
          <w:sz w:val="28"/>
          <w:szCs w:val="28"/>
          <w:shd w:val="clear" w:color="auto" w:fill="FFFFFF"/>
        </w:rPr>
        <w:t xml:space="preserve"> syndrome.  Does social life matter?  - IPA/INTERDEM webinar</w:t>
      </w:r>
    </w:p>
    <w:p w14:paraId="74BB8C69" w14:textId="3AAB4461" w:rsidR="008B27FA" w:rsidRPr="005B0528" w:rsidRDefault="007E5E8D" w:rsidP="00D11E9B">
      <w:pPr>
        <w:ind w:right="360"/>
        <w:jc w:val="center"/>
        <w:rPr>
          <w:rFonts w:ascii="Calibri" w:hAnsi="Calibri" w:cs="Calibri"/>
          <w:sz w:val="22"/>
          <w:szCs w:val="22"/>
        </w:rPr>
      </w:pPr>
      <w:r>
        <w:rPr>
          <w:rFonts w:ascii="Calibri" w:hAnsi="Calibri" w:cs="Calibri"/>
          <w:color w:val="000000" w:themeColor="text1"/>
          <w:sz w:val="28"/>
          <w:szCs w:val="28"/>
          <w:shd w:val="clear" w:color="auto" w:fill="FFFFFF"/>
        </w:rPr>
        <w:br/>
      </w:r>
      <w:r w:rsidR="00057AA4" w:rsidRPr="005B0528">
        <w:rPr>
          <w:rFonts w:ascii="Calibri" w:hAnsi="Calibri" w:cs="Calibri"/>
          <w:color w:val="000000" w:themeColor="text1"/>
          <w:sz w:val="28"/>
          <w:szCs w:val="28"/>
          <w:shd w:val="clear" w:color="auto" w:fill="FFFFFF"/>
        </w:rPr>
        <w:t xml:space="preserve">Presenter: </w:t>
      </w:r>
      <w:proofErr w:type="spellStart"/>
      <w:r w:rsidR="005C3E07" w:rsidRPr="005B0528">
        <w:rPr>
          <w:rFonts w:ascii="Calibri" w:hAnsi="Calibri" w:cs="Calibri"/>
          <w:color w:val="000000" w:themeColor="text1"/>
          <w:sz w:val="28"/>
          <w:szCs w:val="28"/>
        </w:rPr>
        <w:t>Marjolein</w:t>
      </w:r>
      <w:proofErr w:type="spellEnd"/>
      <w:r w:rsidR="005C3E07" w:rsidRPr="005B0528">
        <w:rPr>
          <w:rFonts w:ascii="Calibri" w:hAnsi="Calibri" w:cs="Calibri"/>
          <w:color w:val="000000" w:themeColor="text1"/>
          <w:sz w:val="28"/>
          <w:szCs w:val="28"/>
        </w:rPr>
        <w:t xml:space="preserve"> de </w:t>
      </w:r>
      <w:proofErr w:type="spellStart"/>
      <w:r w:rsidR="005C3E07" w:rsidRPr="005B0528">
        <w:rPr>
          <w:rFonts w:ascii="Calibri" w:hAnsi="Calibri" w:cs="Calibri"/>
          <w:color w:val="000000" w:themeColor="text1"/>
          <w:sz w:val="28"/>
          <w:szCs w:val="28"/>
        </w:rPr>
        <w:t>Vugt</w:t>
      </w:r>
      <w:proofErr w:type="spellEnd"/>
    </w:p>
    <w:p w14:paraId="2175F73B" w14:textId="0311A751" w:rsidR="005C3E07" w:rsidRPr="00720296" w:rsidRDefault="008B27FA" w:rsidP="6B05E967">
      <w:pPr>
        <w:spacing w:before="100" w:beforeAutospacing="1" w:after="100" w:afterAutospacing="1"/>
        <w:rPr>
          <w:rFonts w:asciiTheme="minorHAnsi" w:hAnsiTheme="minorHAnsi" w:cstheme="minorHAnsi"/>
          <w:b/>
          <w:bCs/>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9:30am – 10:00am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Coffee and Posters</w:t>
      </w:r>
    </w:p>
    <w:p w14:paraId="48CA8EC4" w14:textId="574C8965"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10:00am – 11:30am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Free/Oral Communication Presentations</w:t>
      </w:r>
    </w:p>
    <w:p w14:paraId="1DD3E1DA" w14:textId="000B251A" w:rsidR="008B27FA" w:rsidRPr="00720296" w:rsidRDefault="008B27FA" w:rsidP="6B05E967">
      <w:pPr>
        <w:spacing w:before="100" w:beforeAutospacing="1" w:after="100" w:afterAutospacing="1"/>
        <w:rPr>
          <w:rFonts w:asciiTheme="minorHAnsi" w:hAnsiTheme="minorHAnsi" w:cstheme="minorHAnsi"/>
          <w:color w:val="000000"/>
          <w:sz w:val="22"/>
          <w:szCs w:val="22"/>
        </w:rPr>
      </w:pPr>
      <w:r w:rsidRPr="001B380F">
        <w:rPr>
          <w:rFonts w:asciiTheme="minorHAnsi" w:hAnsiTheme="minorHAnsi" w:cstheme="minorHAnsi"/>
          <w:b/>
          <w:bCs/>
          <w:color w:val="000000" w:themeColor="text1"/>
          <w:sz w:val="22"/>
          <w:szCs w:val="22"/>
          <w:shd w:val="clear" w:color="auto" w:fill="8EAADB" w:themeFill="accent1" w:themeFillTint="99"/>
        </w:rPr>
        <w:t>11:30am – 12:30pm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Lunch</w:t>
      </w:r>
    </w:p>
    <w:p w14:paraId="648C2A35" w14:textId="32780B56" w:rsidR="008B27FA" w:rsidRPr="001B380F" w:rsidRDefault="008B27FA" w:rsidP="7D59CD5A">
      <w:pPr>
        <w:tabs>
          <w:tab w:val="left" w:pos="4680"/>
        </w:tabs>
        <w:spacing w:before="100" w:beforeAutospacing="1" w:after="100" w:afterAutospacing="1"/>
        <w:rPr>
          <w:rFonts w:asciiTheme="minorHAnsi" w:hAnsiTheme="minorHAnsi" w:cstheme="minorHAnsi"/>
          <w:b/>
          <w:bCs/>
          <w:color w:val="000000"/>
          <w:sz w:val="22"/>
          <w:szCs w:val="22"/>
          <w:shd w:val="clear" w:color="auto" w:fill="8EAADB" w:themeFill="accent1" w:themeFillTint="99"/>
        </w:rPr>
      </w:pPr>
      <w:r w:rsidRPr="001B380F">
        <w:rPr>
          <w:rFonts w:asciiTheme="minorHAnsi" w:hAnsiTheme="minorHAnsi" w:cstheme="minorHAnsi"/>
          <w:b/>
          <w:bCs/>
          <w:color w:val="000000"/>
          <w:sz w:val="22"/>
          <w:szCs w:val="22"/>
          <w:shd w:val="clear" w:color="auto" w:fill="8EAADB" w:themeFill="accent1" w:themeFillTint="99"/>
        </w:rPr>
        <w:t>12:30pm – 2:00pm                </w:t>
      </w:r>
      <w:r w:rsidRPr="001B380F">
        <w:rPr>
          <w:rFonts w:asciiTheme="minorHAnsi" w:hAnsiTheme="minorHAnsi" w:cstheme="minorHAnsi"/>
          <w:color w:val="000000"/>
          <w:sz w:val="22"/>
          <w:szCs w:val="22"/>
          <w:shd w:val="clear" w:color="auto" w:fill="8EAADB" w:themeFill="accent1" w:themeFillTint="99"/>
        </w:rPr>
        <w:t>                                           </w:t>
      </w:r>
      <w:r w:rsidRPr="001B380F">
        <w:rPr>
          <w:rFonts w:asciiTheme="minorHAnsi" w:hAnsiTheme="minorHAnsi" w:cstheme="minorHAnsi"/>
          <w:b/>
          <w:bCs/>
          <w:color w:val="000000"/>
          <w:sz w:val="22"/>
          <w:szCs w:val="22"/>
          <w:shd w:val="clear" w:color="auto" w:fill="8EAADB" w:themeFill="accent1" w:themeFillTint="99"/>
        </w:rPr>
        <w:t>Symposia Sessions</w:t>
      </w:r>
      <w:r w:rsidR="001B380F">
        <w:rPr>
          <w:rFonts w:asciiTheme="minorHAnsi" w:hAnsiTheme="minorHAnsi" w:cstheme="minorHAnsi"/>
          <w:b/>
          <w:bCs/>
          <w:color w:val="000000"/>
          <w:sz w:val="22"/>
          <w:szCs w:val="22"/>
          <w:shd w:val="clear" w:color="auto" w:fill="8EAADB" w:themeFill="accent1" w:themeFillTint="99"/>
        </w:rPr>
        <w:br/>
      </w:r>
      <w:r w:rsidR="00A87B39" w:rsidRPr="00720296">
        <w:rPr>
          <w:rFonts w:asciiTheme="minorHAnsi" w:hAnsiTheme="minorHAnsi" w:cstheme="minorHAnsi"/>
          <w:b/>
          <w:bCs/>
          <w:color w:val="000000"/>
          <w:sz w:val="22"/>
          <w:szCs w:val="22"/>
        </w:rPr>
        <w:br/>
      </w:r>
      <w:r w:rsidR="00A87B39" w:rsidRPr="007E5E8D">
        <w:rPr>
          <w:rFonts w:asciiTheme="minorHAnsi" w:hAnsiTheme="minorHAnsi" w:cstheme="minorHAnsi"/>
          <w:color w:val="000000" w:themeColor="text1"/>
          <w:sz w:val="22"/>
          <w:szCs w:val="22"/>
          <w:shd w:val="clear" w:color="auto" w:fill="FFFFFF"/>
        </w:rPr>
        <w:t xml:space="preserve">1) Adapting and implementing WHO </w:t>
      </w:r>
      <w:proofErr w:type="spellStart"/>
      <w:r w:rsidR="00A87B39" w:rsidRPr="007E5E8D">
        <w:rPr>
          <w:rFonts w:asciiTheme="minorHAnsi" w:hAnsiTheme="minorHAnsi" w:cstheme="minorHAnsi"/>
          <w:color w:val="000000" w:themeColor="text1"/>
          <w:sz w:val="22"/>
          <w:szCs w:val="22"/>
          <w:shd w:val="clear" w:color="auto" w:fill="FFFFFF"/>
        </w:rPr>
        <w:t>iSupport</w:t>
      </w:r>
      <w:proofErr w:type="spellEnd"/>
      <w:r w:rsidR="00A87B39" w:rsidRPr="007E5E8D">
        <w:rPr>
          <w:rFonts w:asciiTheme="minorHAnsi" w:hAnsiTheme="minorHAnsi" w:cstheme="minorHAnsi"/>
          <w:color w:val="000000" w:themeColor="text1"/>
          <w:sz w:val="22"/>
          <w:szCs w:val="22"/>
          <w:shd w:val="clear" w:color="auto" w:fill="FFFFFF"/>
        </w:rPr>
        <w:t xml:space="preserve"> among dementia caregivers worldwide: users' perspectives and future development (Session II) </w:t>
      </w:r>
      <w:r w:rsidR="00057AA4" w:rsidRPr="007E5E8D">
        <w:rPr>
          <w:rFonts w:asciiTheme="minorHAnsi" w:hAnsiTheme="minorHAnsi" w:cstheme="minorHAnsi"/>
          <w:color w:val="000000" w:themeColor="text1"/>
          <w:sz w:val="22"/>
          <w:szCs w:val="22"/>
          <w:shd w:val="clear" w:color="auto" w:fill="FFFFFF"/>
        </w:rPr>
        <w:br/>
      </w:r>
      <w:r w:rsidR="00A87B39" w:rsidRPr="007E5E8D">
        <w:rPr>
          <w:rFonts w:asciiTheme="minorHAnsi" w:hAnsiTheme="minorHAnsi" w:cstheme="minorHAnsi"/>
          <w:color w:val="000000" w:themeColor="text1"/>
          <w:sz w:val="22"/>
          <w:szCs w:val="22"/>
          <w:shd w:val="clear" w:color="auto" w:fill="FFFFFF"/>
        </w:rPr>
        <w:t xml:space="preserve">2) </w:t>
      </w:r>
      <w:r w:rsidR="005440A4" w:rsidRPr="007E5E8D">
        <w:rPr>
          <w:rFonts w:asciiTheme="minorHAnsi" w:hAnsiTheme="minorHAnsi" w:cstheme="minorHAnsi"/>
          <w:color w:val="000000" w:themeColor="text1"/>
          <w:sz w:val="22"/>
          <w:szCs w:val="22"/>
          <w:shd w:val="clear" w:color="auto" w:fill="FFFFFF"/>
        </w:rPr>
        <w:t xml:space="preserve">Using narratives to improve quality of long-term care for older people </w:t>
      </w:r>
      <w:r w:rsidR="00057AA4" w:rsidRPr="007E5E8D">
        <w:rPr>
          <w:rFonts w:asciiTheme="minorHAnsi" w:hAnsiTheme="minorHAnsi" w:cstheme="minorHAnsi"/>
          <w:color w:val="000000" w:themeColor="text1"/>
          <w:sz w:val="22"/>
          <w:szCs w:val="22"/>
          <w:shd w:val="clear" w:color="auto" w:fill="FFFFFF"/>
        </w:rPr>
        <w:br/>
      </w:r>
      <w:r w:rsidR="006C38C7" w:rsidRPr="007E5E8D">
        <w:rPr>
          <w:rFonts w:asciiTheme="minorHAnsi" w:hAnsiTheme="minorHAnsi" w:cstheme="minorHAnsi"/>
          <w:color w:val="000000" w:themeColor="text1"/>
          <w:sz w:val="22"/>
          <w:szCs w:val="22"/>
          <w:shd w:val="clear" w:color="auto" w:fill="FFFFFF"/>
        </w:rPr>
        <w:t xml:space="preserve">3) Treatment opportunities for personality disorders in later life </w:t>
      </w:r>
      <w:r w:rsidR="006C38C7" w:rsidRPr="007E5E8D">
        <w:rPr>
          <w:rFonts w:asciiTheme="minorHAnsi" w:hAnsiTheme="minorHAnsi" w:cstheme="minorHAnsi"/>
          <w:color w:val="000000" w:themeColor="text1"/>
          <w:sz w:val="22"/>
          <w:szCs w:val="22"/>
          <w:shd w:val="clear" w:color="auto" w:fill="FFFFFF"/>
        </w:rPr>
        <w:br/>
        <w:t xml:space="preserve">4) </w:t>
      </w:r>
      <w:r w:rsidR="00D377EE" w:rsidRPr="007E5E8D">
        <w:rPr>
          <w:rFonts w:asciiTheme="minorHAnsi" w:hAnsiTheme="minorHAnsi" w:cstheme="minorHAnsi"/>
          <w:color w:val="000000" w:themeColor="text1"/>
          <w:sz w:val="22"/>
          <w:szCs w:val="22"/>
          <w:shd w:val="clear" w:color="auto" w:fill="FFFFFF"/>
        </w:rPr>
        <w:t xml:space="preserve">Social Connectedness, Ageing and Mental Health in Doctors </w:t>
      </w:r>
    </w:p>
    <w:p w14:paraId="46AED47D" w14:textId="77777777" w:rsidR="009E0F05" w:rsidRPr="00720296" w:rsidRDefault="008B27FA" w:rsidP="00D11E9B">
      <w:pPr>
        <w:spacing w:before="100" w:beforeAutospacing="1" w:after="100" w:afterAutospacing="1"/>
        <w:rPr>
          <w:rFonts w:asciiTheme="minorHAnsi" w:hAnsiTheme="minorHAnsi" w:cstheme="minorHAnsi"/>
          <w:sz w:val="22"/>
          <w:szCs w:val="22"/>
        </w:rPr>
      </w:pPr>
      <w:r w:rsidRPr="001B380F">
        <w:rPr>
          <w:rFonts w:asciiTheme="minorHAnsi" w:hAnsiTheme="minorHAnsi" w:cstheme="minorHAnsi"/>
          <w:b/>
          <w:bCs/>
          <w:color w:val="000000" w:themeColor="text1"/>
          <w:sz w:val="22"/>
          <w:szCs w:val="22"/>
          <w:shd w:val="clear" w:color="auto" w:fill="8EAADB" w:themeFill="accent1" w:themeFillTint="99"/>
        </w:rPr>
        <w:t>2:15pm – 2:45pm                                                                Closing Keynote</w:t>
      </w:r>
    </w:p>
    <w:p w14:paraId="426CAB6C" w14:textId="77777777" w:rsidR="007E5E8D" w:rsidRDefault="007E5E8D" w:rsidP="00A278ED">
      <w:pPr>
        <w:spacing w:before="100" w:beforeAutospacing="1" w:after="100" w:afterAutospacing="1"/>
        <w:jc w:val="center"/>
        <w:rPr>
          <w:rFonts w:ascii="Calibri" w:hAnsi="Calibri" w:cs="Calibri"/>
          <w:b/>
          <w:bCs/>
          <w:color w:val="000000" w:themeColor="text1"/>
          <w:sz w:val="28"/>
          <w:szCs w:val="28"/>
        </w:rPr>
      </w:pPr>
    </w:p>
    <w:p w14:paraId="22F21176" w14:textId="677EB0DC" w:rsidR="00A278ED" w:rsidRDefault="005C3E07" w:rsidP="00A278ED">
      <w:pPr>
        <w:spacing w:before="100" w:beforeAutospacing="1" w:after="100" w:afterAutospacing="1"/>
        <w:jc w:val="center"/>
      </w:pPr>
      <w:r w:rsidRPr="009E0F05">
        <w:rPr>
          <w:rFonts w:ascii="Calibri" w:hAnsi="Calibri" w:cs="Calibri"/>
          <w:b/>
          <w:bCs/>
          <w:color w:val="000000" w:themeColor="text1"/>
          <w:sz w:val="28"/>
          <w:szCs w:val="28"/>
        </w:rPr>
        <w:t>Closing Remarks</w:t>
      </w:r>
      <w:r w:rsidR="007E5E8D">
        <w:rPr>
          <w:rFonts w:ascii="Calibri" w:hAnsi="Calibri" w:cs="Calibri"/>
          <w:b/>
          <w:bCs/>
          <w:color w:val="000000" w:themeColor="text1"/>
          <w:sz w:val="28"/>
          <w:szCs w:val="28"/>
        </w:rPr>
        <w:br/>
      </w:r>
      <w:r w:rsidR="00A278ED">
        <w:rPr>
          <w:rFonts w:ascii="Calibri" w:hAnsi="Calibri" w:cs="Calibri"/>
          <w:b/>
          <w:bCs/>
          <w:color w:val="000000" w:themeColor="text1"/>
          <w:sz w:val="28"/>
          <w:szCs w:val="28"/>
        </w:rPr>
        <w:br/>
      </w:r>
      <w:r w:rsidR="00684A8B" w:rsidRPr="005B0528">
        <w:rPr>
          <w:rFonts w:ascii="Calibri" w:hAnsi="Calibri" w:cs="Calibri"/>
          <w:color w:val="000000" w:themeColor="text1"/>
          <w:sz w:val="28"/>
          <w:szCs w:val="28"/>
        </w:rPr>
        <w:t xml:space="preserve">Presenter: </w:t>
      </w:r>
      <w:r w:rsidR="00A278ED" w:rsidRPr="005B0528">
        <w:rPr>
          <w:rFonts w:ascii="Calibri" w:hAnsi="Calibri" w:cs="Calibri"/>
          <w:color w:val="000000" w:themeColor="text1"/>
          <w:sz w:val="28"/>
          <w:szCs w:val="28"/>
        </w:rPr>
        <w:t xml:space="preserve">IPA President-Elect </w:t>
      </w:r>
      <w:r w:rsidRPr="005B0528">
        <w:rPr>
          <w:rFonts w:ascii="Calibri" w:hAnsi="Calibri" w:cs="Calibri"/>
          <w:color w:val="000000" w:themeColor="text1"/>
          <w:sz w:val="28"/>
          <w:szCs w:val="28"/>
        </w:rPr>
        <w:t>Anne Margriet Pot</w:t>
      </w:r>
    </w:p>
    <w:p w14:paraId="65E483F7" w14:textId="5E6E9EE5" w:rsidR="001A4A89" w:rsidRPr="001B380F" w:rsidRDefault="00A278ED" w:rsidP="00A278ED">
      <w:pPr>
        <w:spacing w:before="100" w:beforeAutospacing="1" w:after="100" w:afterAutospacing="1"/>
        <w:rPr>
          <w:rFonts w:ascii="Calibri" w:hAnsi="Calibri" w:cs="Calibri"/>
          <w:b/>
          <w:bCs/>
          <w:color w:val="000000" w:themeColor="text1"/>
          <w:sz w:val="16"/>
          <w:szCs w:val="16"/>
        </w:rPr>
      </w:pPr>
      <w:r>
        <w:rPr>
          <w:noProof/>
        </w:rPr>
        <w:drawing>
          <wp:anchor distT="0" distB="0" distL="114300" distR="114300" simplePos="0" relativeHeight="251658242" behindDoc="0" locked="0" layoutInCell="1" allowOverlap="1" wp14:anchorId="3E5D71BF" wp14:editId="754CA720">
            <wp:simplePos x="0" y="0"/>
            <wp:positionH relativeFrom="column">
              <wp:posOffset>-39370</wp:posOffset>
            </wp:positionH>
            <wp:positionV relativeFrom="paragraph">
              <wp:posOffset>121774</wp:posOffset>
            </wp:positionV>
            <wp:extent cx="1251585" cy="1468755"/>
            <wp:effectExtent l="0" t="0" r="5715" b="4445"/>
            <wp:wrapThrough wrapText="bothSides">
              <wp:wrapPolygon edited="0">
                <wp:start x="0" y="0"/>
                <wp:lineTo x="0" y="21479"/>
                <wp:lineTo x="21479" y="21479"/>
                <wp:lineTo x="21479" y="0"/>
                <wp:lineTo x="0" y="0"/>
              </wp:wrapPolygon>
            </wp:wrapThrough>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158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69">
        <w:fldChar w:fldCharType="begin"/>
      </w:r>
      <w:r w:rsidR="00B730D1">
        <w:instrText xml:space="preserve"> INCLUDEPICTURE "https://execinccom-my.sharepoint.com/Users/jenkowalski/Library/Group%20Containers/UBF8T346G9.ms/WebArchiveCopyPasteTempFiles/com.microsoft.Word/AMPotheadshot.BOD.jpg" \* MERGEFORMAT </w:instrText>
      </w:r>
      <w:r w:rsidR="00F75F69">
        <w:fldChar w:fldCharType="end"/>
      </w:r>
      <w:r w:rsidR="001A4A89">
        <w:br/>
      </w:r>
      <w:r w:rsidR="001A4A89" w:rsidRPr="001B380F">
        <w:rPr>
          <w:rFonts w:asciiTheme="minorHAnsi" w:hAnsiTheme="minorHAnsi" w:cstheme="minorHAnsi"/>
          <w:color w:val="000000"/>
          <w:sz w:val="16"/>
          <w:szCs w:val="16"/>
        </w:rPr>
        <w:t xml:space="preserve">Prof </w:t>
      </w:r>
      <w:r w:rsidR="00D031F6" w:rsidRPr="001B380F">
        <w:rPr>
          <w:rFonts w:asciiTheme="minorHAnsi" w:hAnsiTheme="minorHAnsi" w:cstheme="minorHAnsi"/>
          <w:color w:val="000000"/>
          <w:sz w:val="16"/>
          <w:szCs w:val="16"/>
        </w:rPr>
        <w:t>D</w:t>
      </w:r>
      <w:r w:rsidR="001A4A89" w:rsidRPr="001B380F">
        <w:rPr>
          <w:rFonts w:asciiTheme="minorHAnsi" w:hAnsiTheme="minorHAnsi" w:cstheme="minorHAnsi"/>
          <w:color w:val="000000"/>
          <w:sz w:val="16"/>
          <w:szCs w:val="16"/>
        </w:rPr>
        <w:t>r Anne Margriet Pot has dedicated her work to improving the mental health and care and support for older people through research, policy, advocacy, education and clinical practice for over the past 30 years. She has had a wide range of management and leadership roles and served on numerous boards, national (NL) and international. Prof Pot is determined in engendering fundamental changes in how society views older people and care. Currently, she serves as a strategic advisor in the Care for older people at the Health Care Inspectorate, Ministry of Health, the Netherlands.</w:t>
      </w:r>
    </w:p>
    <w:p w14:paraId="5A646019" w14:textId="06988330" w:rsidR="001B380F" w:rsidRPr="007E5E8D" w:rsidRDefault="001A4A89" w:rsidP="007E5E8D">
      <w:pPr>
        <w:pStyle w:val="NormalWeb"/>
        <w:rPr>
          <w:rFonts w:asciiTheme="minorHAnsi" w:hAnsiTheme="minorHAnsi" w:cstheme="minorHAnsi"/>
          <w:color w:val="000000"/>
          <w:sz w:val="16"/>
          <w:szCs w:val="16"/>
        </w:rPr>
      </w:pPr>
      <w:r w:rsidRPr="001B380F">
        <w:rPr>
          <w:rFonts w:asciiTheme="minorHAnsi" w:hAnsiTheme="minorHAnsi" w:cstheme="minorHAnsi"/>
          <w:color w:val="000000"/>
          <w:sz w:val="16"/>
          <w:szCs w:val="16"/>
        </w:rPr>
        <w:t xml:space="preserve">Prof Pot is also an endowed professor at the Erasmus School of Health Policy and Management in Rotterdam, extraordinary professor at </w:t>
      </w:r>
      <w:proofErr w:type="spellStart"/>
      <w:r w:rsidRPr="001B380F">
        <w:rPr>
          <w:rFonts w:asciiTheme="minorHAnsi" w:hAnsiTheme="minorHAnsi" w:cstheme="minorHAnsi"/>
          <w:color w:val="000000"/>
          <w:sz w:val="16"/>
          <w:szCs w:val="16"/>
        </w:rPr>
        <w:t>Optentia</w:t>
      </w:r>
      <w:proofErr w:type="spellEnd"/>
      <w:r w:rsidRPr="001B380F">
        <w:rPr>
          <w:rFonts w:asciiTheme="minorHAnsi" w:hAnsiTheme="minorHAnsi" w:cstheme="minorHAnsi"/>
          <w:color w:val="000000"/>
          <w:sz w:val="16"/>
          <w:szCs w:val="16"/>
        </w:rPr>
        <w:t>, North West University, Johannesburg, South Africa and honorary professor at the University of Queensland, Australia. As a result of my broad expertise, she is a frequently asked advisor to establish long‐term care systems and improve dementia care and support worldwide.</w:t>
      </w:r>
      <w:r w:rsidR="007E5E8D">
        <w:rPr>
          <w:rFonts w:asciiTheme="minorHAnsi" w:hAnsiTheme="minorHAnsi" w:cstheme="minorHAnsi"/>
          <w:color w:val="000000"/>
          <w:sz w:val="16"/>
          <w:szCs w:val="16"/>
        </w:rPr>
        <w:br/>
      </w:r>
    </w:p>
    <w:p w14:paraId="33BC2BD3" w14:textId="3F3E76E7" w:rsidR="00CA7216" w:rsidRPr="00720296" w:rsidRDefault="008B27FA" w:rsidP="49DBF7A0">
      <w:pPr>
        <w:tabs>
          <w:tab w:val="left" w:pos="4770"/>
        </w:tabs>
        <w:spacing w:before="100" w:beforeAutospacing="1" w:after="100" w:afterAutospacing="1"/>
        <w:rPr>
          <w:rFonts w:asciiTheme="minorHAnsi" w:hAnsiTheme="minorHAnsi" w:cstheme="minorHAnsi"/>
          <w:b/>
          <w:bCs/>
          <w:color w:val="000000" w:themeColor="text1"/>
          <w:sz w:val="22"/>
          <w:szCs w:val="22"/>
        </w:rPr>
      </w:pPr>
      <w:r w:rsidRPr="001B380F">
        <w:rPr>
          <w:rFonts w:asciiTheme="minorHAnsi" w:hAnsiTheme="minorHAnsi" w:cstheme="minorHAnsi"/>
          <w:b/>
          <w:bCs/>
          <w:color w:val="000000" w:themeColor="text1"/>
          <w:sz w:val="22"/>
          <w:szCs w:val="22"/>
          <w:shd w:val="clear" w:color="auto" w:fill="8EAADB" w:themeFill="accent1" w:themeFillTint="99"/>
        </w:rPr>
        <w:t>3:00pm – 5:00pm</w:t>
      </w:r>
      <w:r w:rsidRPr="001B380F">
        <w:rPr>
          <w:rFonts w:asciiTheme="minorHAnsi" w:hAnsiTheme="minorHAnsi" w:cstheme="minorHAnsi"/>
          <w:color w:val="000000" w:themeColor="text1"/>
          <w:sz w:val="22"/>
          <w:szCs w:val="22"/>
          <w:shd w:val="clear" w:color="auto" w:fill="8EAADB" w:themeFill="accent1" w:themeFillTint="99"/>
        </w:rPr>
        <w:t>                                                                </w:t>
      </w:r>
      <w:r w:rsidRPr="001B380F">
        <w:rPr>
          <w:rFonts w:asciiTheme="minorHAnsi" w:hAnsiTheme="minorHAnsi" w:cstheme="minorHAnsi"/>
          <w:b/>
          <w:bCs/>
          <w:color w:val="000000" w:themeColor="text1"/>
          <w:sz w:val="22"/>
          <w:szCs w:val="22"/>
          <w:shd w:val="clear" w:color="auto" w:fill="8EAADB" w:themeFill="accent1" w:themeFillTint="99"/>
        </w:rPr>
        <w:t>Long Term Care Site Visits</w:t>
      </w:r>
      <w:r w:rsidR="001B380F">
        <w:rPr>
          <w:rFonts w:asciiTheme="minorHAnsi" w:hAnsiTheme="minorHAnsi" w:cstheme="minorHAnsi"/>
          <w:b/>
          <w:bCs/>
          <w:color w:val="000000" w:themeColor="text1"/>
          <w:sz w:val="22"/>
          <w:szCs w:val="22"/>
          <w:shd w:val="clear" w:color="auto" w:fill="8EAADB" w:themeFill="accent1" w:themeFillTint="99"/>
        </w:rPr>
        <w:br/>
      </w:r>
      <w:r w:rsidR="00A40CB1" w:rsidRPr="00720296">
        <w:rPr>
          <w:rFonts w:asciiTheme="minorHAnsi" w:hAnsiTheme="minorHAnsi" w:cstheme="minorHAnsi"/>
          <w:b/>
          <w:bCs/>
          <w:color w:val="000000" w:themeColor="text1"/>
          <w:sz w:val="22"/>
          <w:szCs w:val="22"/>
        </w:rPr>
        <w:br/>
      </w:r>
      <w:r w:rsidR="00A40CB1" w:rsidRPr="00720296">
        <w:rPr>
          <w:rFonts w:asciiTheme="minorHAnsi" w:hAnsiTheme="minorHAnsi" w:cstheme="minorHAnsi"/>
          <w:color w:val="000000" w:themeColor="text1"/>
          <w:sz w:val="22"/>
          <w:szCs w:val="22"/>
        </w:rPr>
        <w:t>1)</w:t>
      </w:r>
      <w:r w:rsidR="00A40CB1" w:rsidRPr="00720296">
        <w:rPr>
          <w:rFonts w:asciiTheme="minorHAnsi" w:hAnsiTheme="minorHAnsi" w:cstheme="minorHAnsi"/>
          <w:b/>
          <w:bCs/>
          <w:color w:val="000000" w:themeColor="text1"/>
          <w:sz w:val="22"/>
          <w:szCs w:val="22"/>
        </w:rPr>
        <w:t xml:space="preserve"> </w:t>
      </w:r>
      <w:r w:rsidR="00CB58E7" w:rsidRPr="00720296">
        <w:rPr>
          <w:rFonts w:asciiTheme="minorHAnsi" w:hAnsiTheme="minorHAnsi" w:cstheme="minorHAnsi"/>
          <w:color w:val="000000" w:themeColor="text1"/>
          <w:sz w:val="22"/>
          <w:szCs w:val="22"/>
          <w:shd w:val="clear" w:color="auto" w:fill="FFFFFF"/>
        </w:rPr>
        <w:t>The Service of Geriatric Psychiatry of the Lisbon Psychiatric Hospital Center </w:t>
      </w:r>
      <w:r w:rsidR="00A40CB1" w:rsidRPr="00720296">
        <w:rPr>
          <w:rFonts w:asciiTheme="minorHAnsi" w:hAnsiTheme="minorHAnsi" w:cstheme="minorHAnsi"/>
          <w:color w:val="000000" w:themeColor="text1"/>
          <w:sz w:val="22"/>
          <w:szCs w:val="22"/>
          <w:shd w:val="clear" w:color="auto" w:fill="FFFFFF"/>
        </w:rPr>
        <w:br/>
        <w:t>2)</w:t>
      </w:r>
      <w:r w:rsidR="00CB58E7" w:rsidRPr="00720296">
        <w:rPr>
          <w:rFonts w:asciiTheme="minorHAnsi" w:hAnsiTheme="minorHAnsi" w:cstheme="minorHAnsi"/>
          <w:color w:val="000000" w:themeColor="text1"/>
          <w:sz w:val="22"/>
          <w:szCs w:val="22"/>
          <w:shd w:val="clear" w:color="auto" w:fill="FFFFFF"/>
        </w:rPr>
        <w:t xml:space="preserve"> </w:t>
      </w:r>
      <w:r w:rsidR="004636A6" w:rsidRPr="00720296">
        <w:rPr>
          <w:rFonts w:asciiTheme="minorHAnsi" w:hAnsiTheme="minorHAnsi" w:cstheme="minorHAnsi"/>
          <w:color w:val="000000" w:themeColor="text1"/>
          <w:sz w:val="22"/>
          <w:szCs w:val="22"/>
          <w:shd w:val="clear" w:color="auto" w:fill="FFFFFF"/>
        </w:rPr>
        <w:t>"Hospital do Mar", a hospital for the elderly with psychiatric and neurological support</w:t>
      </w:r>
      <w:r w:rsidR="3FA153ED" w:rsidRPr="00720296">
        <w:rPr>
          <w:rFonts w:asciiTheme="minorHAnsi" w:hAnsiTheme="minorHAnsi" w:cstheme="minorHAnsi"/>
          <w:color w:val="000000" w:themeColor="text1"/>
          <w:sz w:val="22"/>
          <w:szCs w:val="22"/>
          <w:shd w:val="clear" w:color="auto" w:fill="FFFFFF"/>
        </w:rPr>
        <w:t xml:space="preserve">.      </w:t>
      </w:r>
      <w:r w:rsidRPr="00720296">
        <w:rPr>
          <w:rFonts w:asciiTheme="minorHAnsi" w:hAnsiTheme="minorHAnsi" w:cstheme="minorHAnsi"/>
          <w:b/>
          <w:bCs/>
          <w:color w:val="000000" w:themeColor="text1"/>
          <w:sz w:val="22"/>
          <w:szCs w:val="22"/>
        </w:rPr>
        <w:t>                                                                                              </w:t>
      </w:r>
      <w:r w:rsidR="00E94474" w:rsidRPr="00720296">
        <w:rPr>
          <w:rFonts w:asciiTheme="minorHAnsi" w:hAnsiTheme="minorHAnsi" w:cstheme="minorHAnsi"/>
          <w:b/>
          <w:bCs/>
          <w:color w:val="000000" w:themeColor="text1"/>
          <w:sz w:val="22"/>
          <w:szCs w:val="22"/>
        </w:rPr>
        <w:t xml:space="preserve"> </w:t>
      </w:r>
      <w:r w:rsidR="394CF8BA" w:rsidRPr="00720296">
        <w:rPr>
          <w:rFonts w:asciiTheme="minorHAnsi" w:hAnsiTheme="minorHAnsi" w:cstheme="minorHAnsi"/>
          <w:b/>
          <w:bCs/>
          <w:color w:val="000000" w:themeColor="text1"/>
          <w:sz w:val="22"/>
          <w:szCs w:val="22"/>
        </w:rPr>
        <w:t xml:space="preserve">         </w:t>
      </w:r>
    </w:p>
    <w:p w14:paraId="4ECCA207" w14:textId="75165C17" w:rsidR="49DBF7A0" w:rsidRPr="00720296" w:rsidRDefault="008B27FA" w:rsidP="00720296">
      <w:pPr>
        <w:tabs>
          <w:tab w:val="left" w:pos="4770"/>
        </w:tabs>
        <w:spacing w:before="100" w:beforeAutospacing="1" w:after="100" w:afterAutospacing="1"/>
        <w:ind w:left="4770"/>
        <w:rPr>
          <w:rFonts w:asciiTheme="minorHAnsi" w:hAnsiTheme="minorHAnsi" w:cstheme="minorHAnsi"/>
          <w:color w:val="000000" w:themeColor="text1"/>
          <w:sz w:val="22"/>
          <w:szCs w:val="22"/>
          <w:shd w:val="clear" w:color="auto" w:fill="FFFFFF"/>
        </w:rPr>
      </w:pPr>
      <w:r w:rsidRPr="001B380F">
        <w:rPr>
          <w:rFonts w:asciiTheme="minorHAnsi" w:hAnsiTheme="minorHAnsi" w:cstheme="minorHAnsi"/>
          <w:b/>
          <w:bCs/>
          <w:color w:val="000000" w:themeColor="text1"/>
          <w:sz w:val="22"/>
          <w:szCs w:val="22"/>
          <w:shd w:val="clear" w:color="auto" w:fill="8EAADB" w:themeFill="accent1" w:themeFillTint="99"/>
        </w:rPr>
        <w:t>IPA Board Meeting</w:t>
      </w:r>
    </w:p>
    <w:p w14:paraId="41F76086" w14:textId="399055D4" w:rsidR="009C0158" w:rsidRPr="00720296" w:rsidRDefault="6CE916B8" w:rsidP="49DBF7A0">
      <w:pPr>
        <w:tabs>
          <w:tab w:val="left" w:pos="4770"/>
        </w:tabs>
        <w:spacing w:beforeAutospacing="1" w:afterAutospacing="1"/>
        <w:rPr>
          <w:rFonts w:asciiTheme="minorHAnsi" w:hAnsiTheme="minorHAnsi" w:cstheme="minorHAnsi"/>
          <w:b/>
          <w:color w:val="000000" w:themeColor="text1"/>
          <w:sz w:val="22"/>
          <w:szCs w:val="22"/>
          <w:highlight w:val="yellow"/>
        </w:rPr>
      </w:pPr>
      <w:r w:rsidRPr="00720296">
        <w:rPr>
          <w:rFonts w:asciiTheme="minorHAnsi" w:hAnsiTheme="minorHAnsi" w:cstheme="minorHAnsi"/>
          <w:b/>
          <w:color w:val="000000" w:themeColor="text1"/>
          <w:sz w:val="22"/>
          <w:szCs w:val="22"/>
          <w:highlight w:val="yellow"/>
        </w:rPr>
        <w:t xml:space="preserve">*Symposia session times are </w:t>
      </w:r>
      <w:r w:rsidR="281EC18E" w:rsidRPr="00720296">
        <w:rPr>
          <w:rFonts w:asciiTheme="minorHAnsi" w:hAnsiTheme="minorHAnsi" w:cstheme="minorHAnsi"/>
          <w:b/>
          <w:color w:val="000000" w:themeColor="text1"/>
          <w:sz w:val="22"/>
          <w:szCs w:val="22"/>
          <w:highlight w:val="yellow"/>
        </w:rPr>
        <w:t>tentative</w:t>
      </w:r>
      <w:r w:rsidR="103B2CC0" w:rsidRPr="00720296">
        <w:rPr>
          <w:rFonts w:asciiTheme="minorHAnsi" w:hAnsiTheme="minorHAnsi" w:cstheme="minorHAnsi"/>
          <w:b/>
          <w:color w:val="000000" w:themeColor="text1"/>
          <w:sz w:val="22"/>
          <w:szCs w:val="22"/>
          <w:highlight w:val="yellow"/>
        </w:rPr>
        <w:t xml:space="preserve"> and</w:t>
      </w:r>
      <w:r w:rsidR="617A957F" w:rsidRPr="00720296">
        <w:rPr>
          <w:rFonts w:asciiTheme="minorHAnsi" w:hAnsiTheme="minorHAnsi" w:cstheme="minorHAnsi"/>
          <w:b/>
          <w:color w:val="000000" w:themeColor="text1"/>
          <w:sz w:val="22"/>
          <w:szCs w:val="22"/>
          <w:highlight w:val="yellow"/>
        </w:rPr>
        <w:t xml:space="preserve"> subject </w:t>
      </w:r>
      <w:r w:rsidR="04CCAB87" w:rsidRPr="00720296">
        <w:rPr>
          <w:rFonts w:asciiTheme="minorHAnsi" w:hAnsiTheme="minorHAnsi" w:cstheme="minorHAnsi"/>
          <w:b/>
          <w:color w:val="000000" w:themeColor="text1"/>
          <w:sz w:val="22"/>
          <w:szCs w:val="22"/>
          <w:highlight w:val="yellow"/>
        </w:rPr>
        <w:t>to change</w:t>
      </w:r>
    </w:p>
    <w:sectPr w:rsidR="009C0158" w:rsidRPr="00720296" w:rsidSect="00720296">
      <w:pgSz w:w="12240" w:h="15840"/>
      <w:pgMar w:top="666" w:right="990" w:bottom="333"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w:altName w:val="Times New Roman"/>
    <w:charset w:val="00"/>
    <w:family w:val="auto"/>
    <w:pitch w:val="variable"/>
    <w:sig w:usb0="E0000AFF" w:usb1="5000217F" w:usb2="00000021"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13F"/>
    <w:multiLevelType w:val="hybridMultilevel"/>
    <w:tmpl w:val="0FF2F4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F41763"/>
    <w:multiLevelType w:val="hybridMultilevel"/>
    <w:tmpl w:val="CA3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1FCE"/>
    <w:multiLevelType w:val="hybridMultilevel"/>
    <w:tmpl w:val="D842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5531D"/>
    <w:multiLevelType w:val="multilevel"/>
    <w:tmpl w:val="7AB63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A6741"/>
    <w:multiLevelType w:val="hybridMultilevel"/>
    <w:tmpl w:val="022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60927"/>
    <w:multiLevelType w:val="hybridMultilevel"/>
    <w:tmpl w:val="A4E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635D"/>
    <w:multiLevelType w:val="hybridMultilevel"/>
    <w:tmpl w:val="51C213AC"/>
    <w:lvl w:ilvl="0" w:tplc="F222C1A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FA"/>
    <w:rsid w:val="00027AB7"/>
    <w:rsid w:val="0003368E"/>
    <w:rsid w:val="00046103"/>
    <w:rsid w:val="000522DA"/>
    <w:rsid w:val="00057AA4"/>
    <w:rsid w:val="00086235"/>
    <w:rsid w:val="0008672F"/>
    <w:rsid w:val="00094C92"/>
    <w:rsid w:val="00097892"/>
    <w:rsid w:val="00110E88"/>
    <w:rsid w:val="001264F2"/>
    <w:rsid w:val="00136A98"/>
    <w:rsid w:val="00142745"/>
    <w:rsid w:val="001432AE"/>
    <w:rsid w:val="00146799"/>
    <w:rsid w:val="00180E45"/>
    <w:rsid w:val="00194758"/>
    <w:rsid w:val="001A21E2"/>
    <w:rsid w:val="001A4A89"/>
    <w:rsid w:val="001A6D4E"/>
    <w:rsid w:val="001B380F"/>
    <w:rsid w:val="001B3A75"/>
    <w:rsid w:val="001B6732"/>
    <w:rsid w:val="001D6DDE"/>
    <w:rsid w:val="002135F0"/>
    <w:rsid w:val="002207EE"/>
    <w:rsid w:val="002474D4"/>
    <w:rsid w:val="00252EC0"/>
    <w:rsid w:val="00275734"/>
    <w:rsid w:val="00292511"/>
    <w:rsid w:val="002B7689"/>
    <w:rsid w:val="002D0F8E"/>
    <w:rsid w:val="002D5F0D"/>
    <w:rsid w:val="002E0C15"/>
    <w:rsid w:val="0030158F"/>
    <w:rsid w:val="00310144"/>
    <w:rsid w:val="00321A71"/>
    <w:rsid w:val="00326DAF"/>
    <w:rsid w:val="00387365"/>
    <w:rsid w:val="00396060"/>
    <w:rsid w:val="003A2A9E"/>
    <w:rsid w:val="003A49EB"/>
    <w:rsid w:val="003A4ABD"/>
    <w:rsid w:val="003C16EB"/>
    <w:rsid w:val="003C7D94"/>
    <w:rsid w:val="003D2D77"/>
    <w:rsid w:val="003F0938"/>
    <w:rsid w:val="003F1EE8"/>
    <w:rsid w:val="00402534"/>
    <w:rsid w:val="0041604C"/>
    <w:rsid w:val="00425E5D"/>
    <w:rsid w:val="00435050"/>
    <w:rsid w:val="00455368"/>
    <w:rsid w:val="004636A6"/>
    <w:rsid w:val="0048177A"/>
    <w:rsid w:val="00481AB8"/>
    <w:rsid w:val="004A3C1B"/>
    <w:rsid w:val="004A6555"/>
    <w:rsid w:val="004B361A"/>
    <w:rsid w:val="004D136A"/>
    <w:rsid w:val="004D42B6"/>
    <w:rsid w:val="004E1B2B"/>
    <w:rsid w:val="004F623D"/>
    <w:rsid w:val="00503BDC"/>
    <w:rsid w:val="00523D06"/>
    <w:rsid w:val="00533075"/>
    <w:rsid w:val="005440A4"/>
    <w:rsid w:val="0055385D"/>
    <w:rsid w:val="00572851"/>
    <w:rsid w:val="0057652B"/>
    <w:rsid w:val="005B0528"/>
    <w:rsid w:val="005B6BF2"/>
    <w:rsid w:val="005B7820"/>
    <w:rsid w:val="005C38C3"/>
    <w:rsid w:val="005C3E07"/>
    <w:rsid w:val="005E3737"/>
    <w:rsid w:val="00605464"/>
    <w:rsid w:val="006065C5"/>
    <w:rsid w:val="006073A9"/>
    <w:rsid w:val="00647A64"/>
    <w:rsid w:val="00652D43"/>
    <w:rsid w:val="00681FD0"/>
    <w:rsid w:val="00684A8B"/>
    <w:rsid w:val="006A762D"/>
    <w:rsid w:val="006B2E33"/>
    <w:rsid w:val="006C3659"/>
    <w:rsid w:val="006C38C7"/>
    <w:rsid w:val="006D3F3A"/>
    <w:rsid w:val="006D4C2E"/>
    <w:rsid w:val="006D5F45"/>
    <w:rsid w:val="006E3C2D"/>
    <w:rsid w:val="00720296"/>
    <w:rsid w:val="007220DE"/>
    <w:rsid w:val="007564DD"/>
    <w:rsid w:val="00761BD5"/>
    <w:rsid w:val="007620FA"/>
    <w:rsid w:val="00762E24"/>
    <w:rsid w:val="00792B73"/>
    <w:rsid w:val="007C05C5"/>
    <w:rsid w:val="007C1213"/>
    <w:rsid w:val="007C7834"/>
    <w:rsid w:val="007C7D7D"/>
    <w:rsid w:val="007C7FEA"/>
    <w:rsid w:val="007E5E8D"/>
    <w:rsid w:val="007E6AFD"/>
    <w:rsid w:val="00812A48"/>
    <w:rsid w:val="00823E23"/>
    <w:rsid w:val="0082453C"/>
    <w:rsid w:val="00826222"/>
    <w:rsid w:val="0087057B"/>
    <w:rsid w:val="008761F3"/>
    <w:rsid w:val="00877FDC"/>
    <w:rsid w:val="00885453"/>
    <w:rsid w:val="00887350"/>
    <w:rsid w:val="00887723"/>
    <w:rsid w:val="00896DD2"/>
    <w:rsid w:val="008B27FA"/>
    <w:rsid w:val="008C2BF5"/>
    <w:rsid w:val="008C3393"/>
    <w:rsid w:val="008C6A56"/>
    <w:rsid w:val="008C78D8"/>
    <w:rsid w:val="008D2F3F"/>
    <w:rsid w:val="008D3E23"/>
    <w:rsid w:val="008D5825"/>
    <w:rsid w:val="008E25B7"/>
    <w:rsid w:val="008F63B7"/>
    <w:rsid w:val="00900B6D"/>
    <w:rsid w:val="00951AAE"/>
    <w:rsid w:val="00955FF2"/>
    <w:rsid w:val="00957261"/>
    <w:rsid w:val="009715F4"/>
    <w:rsid w:val="00984B4F"/>
    <w:rsid w:val="009B1F96"/>
    <w:rsid w:val="009C0158"/>
    <w:rsid w:val="009C7023"/>
    <w:rsid w:val="009D0B88"/>
    <w:rsid w:val="009E0F05"/>
    <w:rsid w:val="00A07D3D"/>
    <w:rsid w:val="00A278ED"/>
    <w:rsid w:val="00A40CB1"/>
    <w:rsid w:val="00A87B39"/>
    <w:rsid w:val="00A959F3"/>
    <w:rsid w:val="00AC2608"/>
    <w:rsid w:val="00AC2981"/>
    <w:rsid w:val="00AE3CBE"/>
    <w:rsid w:val="00AE6C1C"/>
    <w:rsid w:val="00AF44E5"/>
    <w:rsid w:val="00B02AC2"/>
    <w:rsid w:val="00B220BF"/>
    <w:rsid w:val="00B320EC"/>
    <w:rsid w:val="00B40EC7"/>
    <w:rsid w:val="00B423CD"/>
    <w:rsid w:val="00B4369C"/>
    <w:rsid w:val="00B47150"/>
    <w:rsid w:val="00B56C1E"/>
    <w:rsid w:val="00B70534"/>
    <w:rsid w:val="00B730D1"/>
    <w:rsid w:val="00B81E47"/>
    <w:rsid w:val="00C10139"/>
    <w:rsid w:val="00C13EB9"/>
    <w:rsid w:val="00C26099"/>
    <w:rsid w:val="00C559CC"/>
    <w:rsid w:val="00C741F5"/>
    <w:rsid w:val="00CA7216"/>
    <w:rsid w:val="00CB1BD2"/>
    <w:rsid w:val="00CB58E7"/>
    <w:rsid w:val="00CD2E6B"/>
    <w:rsid w:val="00CE1F87"/>
    <w:rsid w:val="00CF02D3"/>
    <w:rsid w:val="00CF2B91"/>
    <w:rsid w:val="00CF70B4"/>
    <w:rsid w:val="00D02627"/>
    <w:rsid w:val="00D031F6"/>
    <w:rsid w:val="00D11E9B"/>
    <w:rsid w:val="00D202B0"/>
    <w:rsid w:val="00D30D98"/>
    <w:rsid w:val="00D35743"/>
    <w:rsid w:val="00D374FF"/>
    <w:rsid w:val="00D377EE"/>
    <w:rsid w:val="00D47387"/>
    <w:rsid w:val="00D51781"/>
    <w:rsid w:val="00D51C8E"/>
    <w:rsid w:val="00D558FA"/>
    <w:rsid w:val="00D572BB"/>
    <w:rsid w:val="00D707CD"/>
    <w:rsid w:val="00D92ED9"/>
    <w:rsid w:val="00DF617B"/>
    <w:rsid w:val="00E13E22"/>
    <w:rsid w:val="00E25C31"/>
    <w:rsid w:val="00E30477"/>
    <w:rsid w:val="00E50870"/>
    <w:rsid w:val="00E57180"/>
    <w:rsid w:val="00E7134B"/>
    <w:rsid w:val="00E92102"/>
    <w:rsid w:val="00E94474"/>
    <w:rsid w:val="00EB3436"/>
    <w:rsid w:val="00EC6BE1"/>
    <w:rsid w:val="00ED1919"/>
    <w:rsid w:val="00ED5255"/>
    <w:rsid w:val="00F019EE"/>
    <w:rsid w:val="00F22B04"/>
    <w:rsid w:val="00F45D42"/>
    <w:rsid w:val="00F51AAA"/>
    <w:rsid w:val="00F607DE"/>
    <w:rsid w:val="00F75F69"/>
    <w:rsid w:val="00FB0795"/>
    <w:rsid w:val="00FB3BBE"/>
    <w:rsid w:val="00FB575B"/>
    <w:rsid w:val="00FB6133"/>
    <w:rsid w:val="00FD712B"/>
    <w:rsid w:val="00FE7A77"/>
    <w:rsid w:val="011C25E8"/>
    <w:rsid w:val="03A99F40"/>
    <w:rsid w:val="03C92091"/>
    <w:rsid w:val="049F8D42"/>
    <w:rsid w:val="04A650A8"/>
    <w:rsid w:val="04CCAB87"/>
    <w:rsid w:val="058BEE05"/>
    <w:rsid w:val="06B03C6E"/>
    <w:rsid w:val="06D1BBC2"/>
    <w:rsid w:val="0718DB6F"/>
    <w:rsid w:val="07919F9D"/>
    <w:rsid w:val="0905F6A8"/>
    <w:rsid w:val="0A6ED022"/>
    <w:rsid w:val="0BE1172F"/>
    <w:rsid w:val="0DE19E48"/>
    <w:rsid w:val="0E8AD9E0"/>
    <w:rsid w:val="0FD4E5F7"/>
    <w:rsid w:val="0FEA1F29"/>
    <w:rsid w:val="103B2CC0"/>
    <w:rsid w:val="1214E2E1"/>
    <w:rsid w:val="15B90AAD"/>
    <w:rsid w:val="1667708E"/>
    <w:rsid w:val="16E0CC20"/>
    <w:rsid w:val="17F9285A"/>
    <w:rsid w:val="19ABD2A3"/>
    <w:rsid w:val="19C680A8"/>
    <w:rsid w:val="1BACB55F"/>
    <w:rsid w:val="1CA3C1BF"/>
    <w:rsid w:val="1D83641A"/>
    <w:rsid w:val="225264F0"/>
    <w:rsid w:val="234659B9"/>
    <w:rsid w:val="2544774B"/>
    <w:rsid w:val="25595921"/>
    <w:rsid w:val="2571A622"/>
    <w:rsid w:val="25A5DDBF"/>
    <w:rsid w:val="2617CC65"/>
    <w:rsid w:val="27AE1C80"/>
    <w:rsid w:val="27D09331"/>
    <w:rsid w:val="27F1A349"/>
    <w:rsid w:val="281242F8"/>
    <w:rsid w:val="281EC18E"/>
    <w:rsid w:val="2AEAD6B9"/>
    <w:rsid w:val="2BC2C897"/>
    <w:rsid w:val="2C08E7E2"/>
    <w:rsid w:val="2DBDCE92"/>
    <w:rsid w:val="2DC0E629"/>
    <w:rsid w:val="2F332D36"/>
    <w:rsid w:val="30B11D72"/>
    <w:rsid w:val="313B682D"/>
    <w:rsid w:val="31864D9E"/>
    <w:rsid w:val="33AC6605"/>
    <w:rsid w:val="3555C043"/>
    <w:rsid w:val="3593C399"/>
    <w:rsid w:val="3755A110"/>
    <w:rsid w:val="377968E8"/>
    <w:rsid w:val="37A32A6D"/>
    <w:rsid w:val="37F51860"/>
    <w:rsid w:val="387104B0"/>
    <w:rsid w:val="38C26586"/>
    <w:rsid w:val="394CF8BA"/>
    <w:rsid w:val="3A77F9D9"/>
    <w:rsid w:val="3DFB6133"/>
    <w:rsid w:val="3FA153ED"/>
    <w:rsid w:val="4420068C"/>
    <w:rsid w:val="452807CE"/>
    <w:rsid w:val="47344982"/>
    <w:rsid w:val="4752F011"/>
    <w:rsid w:val="489375BB"/>
    <w:rsid w:val="48DB8441"/>
    <w:rsid w:val="49DBF7A0"/>
    <w:rsid w:val="4A0CFE6D"/>
    <w:rsid w:val="4B97ADD6"/>
    <w:rsid w:val="4E566B5A"/>
    <w:rsid w:val="4F3935DE"/>
    <w:rsid w:val="4FB0ED97"/>
    <w:rsid w:val="5030423E"/>
    <w:rsid w:val="5285433D"/>
    <w:rsid w:val="52864527"/>
    <w:rsid w:val="54323D62"/>
    <w:rsid w:val="545F1A21"/>
    <w:rsid w:val="548F2DBE"/>
    <w:rsid w:val="54D863A5"/>
    <w:rsid w:val="5620E58A"/>
    <w:rsid w:val="580E4FCA"/>
    <w:rsid w:val="58F1A80B"/>
    <w:rsid w:val="59E1A668"/>
    <w:rsid w:val="601A3AF0"/>
    <w:rsid w:val="60770A89"/>
    <w:rsid w:val="617A957F"/>
    <w:rsid w:val="61B30DD8"/>
    <w:rsid w:val="6250E16D"/>
    <w:rsid w:val="64AB1480"/>
    <w:rsid w:val="65E24758"/>
    <w:rsid w:val="66047EA3"/>
    <w:rsid w:val="6622B665"/>
    <w:rsid w:val="6B05E967"/>
    <w:rsid w:val="6BE8A359"/>
    <w:rsid w:val="6C82CFEF"/>
    <w:rsid w:val="6CE916B8"/>
    <w:rsid w:val="6D445006"/>
    <w:rsid w:val="716FE845"/>
    <w:rsid w:val="73825845"/>
    <w:rsid w:val="73A3875C"/>
    <w:rsid w:val="7461FAA0"/>
    <w:rsid w:val="7594BE8A"/>
    <w:rsid w:val="76746AA0"/>
    <w:rsid w:val="7683E00A"/>
    <w:rsid w:val="785A9F57"/>
    <w:rsid w:val="7951ABB7"/>
    <w:rsid w:val="7C0B24F6"/>
    <w:rsid w:val="7D3BF71D"/>
    <w:rsid w:val="7D59CD5A"/>
    <w:rsid w:val="7D7B2C8B"/>
    <w:rsid w:val="7FF44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53D"/>
  <w15:chartTrackingRefBased/>
  <w15:docId w15:val="{A957FF71-78AB-4695-B3C9-2874F7B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6D"/>
    <w:rPr>
      <w:rFonts w:ascii="Times New Roman" w:eastAsia="Times New Roman" w:hAnsi="Times New Roman" w:cs="Times New Roman"/>
    </w:rPr>
  </w:style>
  <w:style w:type="paragraph" w:styleId="Heading1">
    <w:name w:val="heading 1"/>
    <w:basedOn w:val="Normal"/>
    <w:link w:val="Heading1Char"/>
    <w:uiPriority w:val="9"/>
    <w:qFormat/>
    <w:rsid w:val="008B27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B27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7FA"/>
    <w:rPr>
      <w:rFonts w:ascii="Times New Roman" w:eastAsia="Times New Roman" w:hAnsi="Times New Roman" w:cs="Times New Roman"/>
      <w:b/>
      <w:bCs/>
      <w:sz w:val="36"/>
      <w:szCs w:val="36"/>
    </w:rPr>
  </w:style>
  <w:style w:type="paragraph" w:styleId="NormalWeb">
    <w:name w:val="Normal (Web)"/>
    <w:basedOn w:val="Normal"/>
    <w:uiPriority w:val="99"/>
    <w:unhideWhenUsed/>
    <w:rsid w:val="008B27FA"/>
    <w:pPr>
      <w:spacing w:before="100" w:beforeAutospacing="1" w:after="100" w:afterAutospacing="1"/>
    </w:pPr>
  </w:style>
  <w:style w:type="character" w:customStyle="1" w:styleId="apple-converted-space">
    <w:name w:val="apple-converted-space"/>
    <w:basedOn w:val="DefaultParagraphFont"/>
    <w:rsid w:val="008B27FA"/>
  </w:style>
  <w:style w:type="paragraph" w:styleId="ListParagraph">
    <w:name w:val="List Paragraph"/>
    <w:basedOn w:val="Normal"/>
    <w:uiPriority w:val="34"/>
    <w:qFormat/>
    <w:rsid w:val="00FE7A77"/>
    <w:pPr>
      <w:ind w:left="720"/>
      <w:contextualSpacing/>
    </w:pPr>
    <w:rPr>
      <w:rFonts w:asciiTheme="minorHAnsi" w:eastAsiaTheme="minorHAnsi" w:hAnsiTheme="minorHAnsi" w:cstheme="minorBidi"/>
    </w:rPr>
  </w:style>
  <w:style w:type="paragraph" w:customStyle="1" w:styleId="paragraph">
    <w:name w:val="paragraph"/>
    <w:basedOn w:val="Normal"/>
    <w:rsid w:val="00396060"/>
    <w:pPr>
      <w:spacing w:before="100" w:beforeAutospacing="1" w:after="100" w:afterAutospacing="1"/>
    </w:pPr>
  </w:style>
  <w:style w:type="character" w:customStyle="1" w:styleId="normaltextrun">
    <w:name w:val="normaltextrun"/>
    <w:basedOn w:val="DefaultParagraphFont"/>
    <w:rsid w:val="00396060"/>
  </w:style>
  <w:style w:type="character" w:customStyle="1" w:styleId="eop">
    <w:name w:val="eop"/>
    <w:basedOn w:val="DefaultParagraphFont"/>
    <w:rsid w:val="00396060"/>
  </w:style>
  <w:style w:type="character" w:styleId="Emphasis">
    <w:name w:val="Emphasis"/>
    <w:basedOn w:val="DefaultParagraphFont"/>
    <w:uiPriority w:val="20"/>
    <w:qFormat/>
    <w:rsid w:val="00C10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523">
      <w:bodyDiv w:val="1"/>
      <w:marLeft w:val="0"/>
      <w:marRight w:val="0"/>
      <w:marTop w:val="0"/>
      <w:marBottom w:val="0"/>
      <w:divBdr>
        <w:top w:val="none" w:sz="0" w:space="0" w:color="auto"/>
        <w:left w:val="none" w:sz="0" w:space="0" w:color="auto"/>
        <w:bottom w:val="none" w:sz="0" w:space="0" w:color="auto"/>
        <w:right w:val="none" w:sz="0" w:space="0" w:color="auto"/>
      </w:divBdr>
      <w:divsChild>
        <w:div w:id="19019277">
          <w:marLeft w:val="0"/>
          <w:marRight w:val="0"/>
          <w:marTop w:val="0"/>
          <w:marBottom w:val="0"/>
          <w:divBdr>
            <w:top w:val="none" w:sz="0" w:space="0" w:color="auto"/>
            <w:left w:val="none" w:sz="0" w:space="0" w:color="auto"/>
            <w:bottom w:val="none" w:sz="0" w:space="0" w:color="auto"/>
            <w:right w:val="none" w:sz="0" w:space="0" w:color="auto"/>
          </w:divBdr>
        </w:div>
        <w:div w:id="653485080">
          <w:marLeft w:val="0"/>
          <w:marRight w:val="0"/>
          <w:marTop w:val="0"/>
          <w:marBottom w:val="0"/>
          <w:divBdr>
            <w:top w:val="none" w:sz="0" w:space="0" w:color="auto"/>
            <w:left w:val="none" w:sz="0" w:space="0" w:color="auto"/>
            <w:bottom w:val="none" w:sz="0" w:space="0" w:color="auto"/>
            <w:right w:val="none" w:sz="0" w:space="0" w:color="auto"/>
          </w:divBdr>
        </w:div>
      </w:divsChild>
    </w:div>
    <w:div w:id="62917405">
      <w:bodyDiv w:val="1"/>
      <w:marLeft w:val="0"/>
      <w:marRight w:val="0"/>
      <w:marTop w:val="0"/>
      <w:marBottom w:val="0"/>
      <w:divBdr>
        <w:top w:val="none" w:sz="0" w:space="0" w:color="auto"/>
        <w:left w:val="none" w:sz="0" w:space="0" w:color="auto"/>
        <w:bottom w:val="none" w:sz="0" w:space="0" w:color="auto"/>
        <w:right w:val="none" w:sz="0" w:space="0" w:color="auto"/>
      </w:divBdr>
      <w:divsChild>
        <w:div w:id="1614753535">
          <w:blockQuote w:val="1"/>
          <w:marLeft w:val="150"/>
          <w:marRight w:val="150"/>
          <w:marTop w:val="0"/>
          <w:marBottom w:val="0"/>
          <w:divBdr>
            <w:top w:val="none" w:sz="0" w:space="0" w:color="auto"/>
            <w:left w:val="none" w:sz="0" w:space="0" w:color="auto"/>
            <w:bottom w:val="none" w:sz="0" w:space="0" w:color="auto"/>
            <w:right w:val="none" w:sz="0" w:space="0" w:color="auto"/>
          </w:divBdr>
          <w:divsChild>
            <w:div w:id="3853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198">
      <w:bodyDiv w:val="1"/>
      <w:marLeft w:val="0"/>
      <w:marRight w:val="0"/>
      <w:marTop w:val="0"/>
      <w:marBottom w:val="0"/>
      <w:divBdr>
        <w:top w:val="none" w:sz="0" w:space="0" w:color="auto"/>
        <w:left w:val="none" w:sz="0" w:space="0" w:color="auto"/>
        <w:bottom w:val="none" w:sz="0" w:space="0" w:color="auto"/>
        <w:right w:val="none" w:sz="0" w:space="0" w:color="auto"/>
      </w:divBdr>
    </w:div>
    <w:div w:id="496650345">
      <w:bodyDiv w:val="1"/>
      <w:marLeft w:val="0"/>
      <w:marRight w:val="0"/>
      <w:marTop w:val="0"/>
      <w:marBottom w:val="0"/>
      <w:divBdr>
        <w:top w:val="none" w:sz="0" w:space="0" w:color="auto"/>
        <w:left w:val="none" w:sz="0" w:space="0" w:color="auto"/>
        <w:bottom w:val="none" w:sz="0" w:space="0" w:color="auto"/>
        <w:right w:val="none" w:sz="0" w:space="0" w:color="auto"/>
      </w:divBdr>
    </w:div>
    <w:div w:id="501238112">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
    <w:div w:id="959384451">
      <w:bodyDiv w:val="1"/>
      <w:marLeft w:val="0"/>
      <w:marRight w:val="0"/>
      <w:marTop w:val="0"/>
      <w:marBottom w:val="0"/>
      <w:divBdr>
        <w:top w:val="none" w:sz="0" w:space="0" w:color="auto"/>
        <w:left w:val="none" w:sz="0" w:space="0" w:color="auto"/>
        <w:bottom w:val="none" w:sz="0" w:space="0" w:color="auto"/>
        <w:right w:val="none" w:sz="0" w:space="0" w:color="auto"/>
      </w:divBdr>
    </w:div>
    <w:div w:id="1033385937">
      <w:bodyDiv w:val="1"/>
      <w:marLeft w:val="0"/>
      <w:marRight w:val="0"/>
      <w:marTop w:val="0"/>
      <w:marBottom w:val="0"/>
      <w:divBdr>
        <w:top w:val="none" w:sz="0" w:space="0" w:color="auto"/>
        <w:left w:val="none" w:sz="0" w:space="0" w:color="auto"/>
        <w:bottom w:val="none" w:sz="0" w:space="0" w:color="auto"/>
        <w:right w:val="none" w:sz="0" w:space="0" w:color="auto"/>
      </w:divBdr>
      <w:divsChild>
        <w:div w:id="40521091">
          <w:marLeft w:val="0"/>
          <w:marRight w:val="0"/>
          <w:marTop w:val="0"/>
          <w:marBottom w:val="0"/>
          <w:divBdr>
            <w:top w:val="none" w:sz="0" w:space="0" w:color="auto"/>
            <w:left w:val="none" w:sz="0" w:space="0" w:color="auto"/>
            <w:bottom w:val="none" w:sz="0" w:space="0" w:color="auto"/>
            <w:right w:val="none" w:sz="0" w:space="0" w:color="auto"/>
          </w:divBdr>
        </w:div>
        <w:div w:id="258300058">
          <w:marLeft w:val="0"/>
          <w:marRight w:val="0"/>
          <w:marTop w:val="0"/>
          <w:marBottom w:val="0"/>
          <w:divBdr>
            <w:top w:val="none" w:sz="0" w:space="0" w:color="auto"/>
            <w:left w:val="none" w:sz="0" w:space="0" w:color="auto"/>
            <w:bottom w:val="none" w:sz="0" w:space="0" w:color="auto"/>
            <w:right w:val="none" w:sz="0" w:space="0" w:color="auto"/>
          </w:divBdr>
        </w:div>
        <w:div w:id="850099802">
          <w:marLeft w:val="0"/>
          <w:marRight w:val="0"/>
          <w:marTop w:val="0"/>
          <w:marBottom w:val="0"/>
          <w:divBdr>
            <w:top w:val="none" w:sz="0" w:space="0" w:color="auto"/>
            <w:left w:val="none" w:sz="0" w:space="0" w:color="auto"/>
            <w:bottom w:val="none" w:sz="0" w:space="0" w:color="auto"/>
            <w:right w:val="none" w:sz="0" w:space="0" w:color="auto"/>
          </w:divBdr>
        </w:div>
        <w:div w:id="1212234853">
          <w:marLeft w:val="0"/>
          <w:marRight w:val="0"/>
          <w:marTop w:val="0"/>
          <w:marBottom w:val="0"/>
          <w:divBdr>
            <w:top w:val="none" w:sz="0" w:space="0" w:color="auto"/>
            <w:left w:val="none" w:sz="0" w:space="0" w:color="auto"/>
            <w:bottom w:val="none" w:sz="0" w:space="0" w:color="auto"/>
            <w:right w:val="none" w:sz="0" w:space="0" w:color="auto"/>
          </w:divBdr>
        </w:div>
      </w:divsChild>
    </w:div>
    <w:div w:id="1144009705">
      <w:bodyDiv w:val="1"/>
      <w:marLeft w:val="0"/>
      <w:marRight w:val="0"/>
      <w:marTop w:val="0"/>
      <w:marBottom w:val="0"/>
      <w:divBdr>
        <w:top w:val="none" w:sz="0" w:space="0" w:color="auto"/>
        <w:left w:val="none" w:sz="0" w:space="0" w:color="auto"/>
        <w:bottom w:val="none" w:sz="0" w:space="0" w:color="auto"/>
        <w:right w:val="none" w:sz="0" w:space="0" w:color="auto"/>
      </w:divBdr>
    </w:div>
    <w:div w:id="1196045699">
      <w:bodyDiv w:val="1"/>
      <w:marLeft w:val="0"/>
      <w:marRight w:val="0"/>
      <w:marTop w:val="0"/>
      <w:marBottom w:val="0"/>
      <w:divBdr>
        <w:top w:val="none" w:sz="0" w:space="0" w:color="auto"/>
        <w:left w:val="none" w:sz="0" w:space="0" w:color="auto"/>
        <w:bottom w:val="none" w:sz="0" w:space="0" w:color="auto"/>
        <w:right w:val="none" w:sz="0" w:space="0" w:color="auto"/>
      </w:divBdr>
    </w:div>
    <w:div w:id="1394697867">
      <w:bodyDiv w:val="1"/>
      <w:marLeft w:val="0"/>
      <w:marRight w:val="0"/>
      <w:marTop w:val="0"/>
      <w:marBottom w:val="0"/>
      <w:divBdr>
        <w:top w:val="none" w:sz="0" w:space="0" w:color="auto"/>
        <w:left w:val="none" w:sz="0" w:space="0" w:color="auto"/>
        <w:bottom w:val="none" w:sz="0" w:space="0" w:color="auto"/>
        <w:right w:val="none" w:sz="0" w:space="0" w:color="auto"/>
      </w:divBdr>
    </w:div>
    <w:div w:id="1444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Kowalski</dc:creator>
  <cp:keywords/>
  <dc:description/>
  <cp:lastModifiedBy>Jennifer Kowalski</cp:lastModifiedBy>
  <cp:revision>2</cp:revision>
  <dcterms:created xsi:type="dcterms:W3CDTF">2023-03-27T14:50:00Z</dcterms:created>
  <dcterms:modified xsi:type="dcterms:W3CDTF">2023-03-27T14:50:00Z</dcterms:modified>
</cp:coreProperties>
</file>